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59F25" w14:textId="31E7E87A" w:rsidR="00F006BB" w:rsidRDefault="001E7598" w:rsidP="00E754D9">
      <w:pPr>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4655" behindDoc="0" locked="0" layoutInCell="1" allowOverlap="1" wp14:anchorId="11214401" wp14:editId="06D4FEA1">
                <wp:simplePos x="0" y="0"/>
                <wp:positionH relativeFrom="column">
                  <wp:posOffset>-342900</wp:posOffset>
                </wp:positionH>
                <wp:positionV relativeFrom="paragraph">
                  <wp:posOffset>-457199</wp:posOffset>
                </wp:positionV>
                <wp:extent cx="7315200" cy="9715500"/>
                <wp:effectExtent l="0" t="0" r="25400" b="3810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715500"/>
                        </a:xfrm>
                        <a:prstGeom prst="rect">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B12EB" id="Rectangle 14" o:spid="_x0000_s1026" style="position:absolute;margin-left:-27pt;margin-top:-36pt;width:8in;height:76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" filled="f" strokeweight="2.25pt"/>
            </w:pict>
          </mc:Fallback>
        </mc:AlternateContent>
      </w:r>
      <w:r w:rsidR="00C01B1D">
        <w:rPr>
          <w:rFonts w:ascii="Arial" w:hAnsi="Arial" w:cs="Arial"/>
          <w:noProof/>
          <w:sz w:val="20"/>
          <w:szCs w:val="20"/>
        </w:rPr>
        <w:drawing>
          <wp:anchor distT="0" distB="0" distL="114300" distR="114300" simplePos="0" relativeHeight="251656704" behindDoc="0" locked="0" layoutInCell="1" allowOverlap="1" wp14:anchorId="6C11FA14" wp14:editId="7C7719D2">
            <wp:simplePos x="0" y="0"/>
            <wp:positionH relativeFrom="column">
              <wp:posOffset>2806</wp:posOffset>
            </wp:positionH>
            <wp:positionV relativeFrom="paragraph">
              <wp:posOffset>-151956</wp:posOffset>
            </wp:positionV>
            <wp:extent cx="2289810" cy="628206"/>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bEng_white_transparent"/>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89810" cy="628206"/>
                    </a:xfrm>
                    <a:prstGeom prst="rect">
                      <a:avLst/>
                    </a:prstGeom>
                    <a:noFill/>
                    <a:ln w="9525">
                      <a:noFill/>
                      <a:miter lim="800000"/>
                      <a:headEnd/>
                      <a:tailEnd/>
                    </a:ln>
                  </pic:spPr>
                </pic:pic>
              </a:graphicData>
            </a:graphic>
            <wp14:sizeRelV relativeFrom="margin">
              <wp14:pctHeight>0</wp14:pctHeight>
            </wp14:sizeRelV>
          </wp:anchor>
        </w:drawing>
      </w:r>
      <w:r w:rsidR="003E0352">
        <w:rPr>
          <w:rFonts w:ascii="Arial" w:hAnsi="Arial" w:cs="Arial"/>
          <w:noProof/>
          <w:sz w:val="22"/>
          <w:szCs w:val="22"/>
        </w:rPr>
        <mc:AlternateContent>
          <mc:Choice Requires="wps">
            <w:drawing>
              <wp:anchor distT="0" distB="0" distL="114300" distR="114300" simplePos="0" relativeHeight="251657728" behindDoc="0" locked="0" layoutInCell="1" allowOverlap="1" wp14:anchorId="739D6FC0" wp14:editId="79D51BDF">
                <wp:simplePos x="0" y="0"/>
                <wp:positionH relativeFrom="column">
                  <wp:posOffset>-342900</wp:posOffset>
                </wp:positionH>
                <wp:positionV relativeFrom="paragraph">
                  <wp:posOffset>739140</wp:posOffset>
                </wp:positionV>
                <wp:extent cx="7315200" cy="0"/>
                <wp:effectExtent l="19050" t="15240" r="19050" b="2286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E5047"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8.2pt" to="549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" strokeweight="2.25pt"/>
            </w:pict>
          </mc:Fallback>
        </mc:AlternateContent>
      </w:r>
      <w:r w:rsidR="003E0352">
        <w:rPr>
          <w:rFonts w:ascii="Arial" w:hAnsi="Arial" w:cs="Arial"/>
          <w:b/>
          <w:noProof/>
          <w:sz w:val="22"/>
          <w:szCs w:val="22"/>
        </w:rPr>
        <mc:AlternateContent>
          <mc:Choice Requires="wps">
            <w:drawing>
              <wp:anchor distT="0" distB="0" distL="114300" distR="114300" simplePos="0" relativeHeight="251655680" behindDoc="1" locked="0" layoutInCell="1" allowOverlap="1" wp14:anchorId="7F9B356A" wp14:editId="005D2A02">
                <wp:simplePos x="0" y="0"/>
                <wp:positionH relativeFrom="column">
                  <wp:posOffset>-342900</wp:posOffset>
                </wp:positionH>
                <wp:positionV relativeFrom="paragraph">
                  <wp:posOffset>-398780</wp:posOffset>
                </wp:positionV>
                <wp:extent cx="7315200" cy="1137920"/>
                <wp:effectExtent l="9525" t="10795" r="9525" b="13335"/>
                <wp:wrapTight wrapText="bothSides">
                  <wp:wrapPolygon edited="0">
                    <wp:start x="-26" y="-229"/>
                    <wp:lineTo x="-26" y="21371"/>
                    <wp:lineTo x="21626" y="21371"/>
                    <wp:lineTo x="21626" y="-229"/>
                    <wp:lineTo x="-26" y="-229"/>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137920"/>
                        </a:xfrm>
                        <a:prstGeom prst="rect">
                          <a:avLst/>
                        </a:prstGeom>
                        <a:solidFill>
                          <a:srgbClr val="CC0000"/>
                        </a:solidFill>
                        <a:ln w="9525">
                          <a:solidFill>
                            <a:srgbClr val="CC0000"/>
                          </a:solidFill>
                          <a:miter lim="800000"/>
                          <a:headEnd/>
                          <a:tailEnd/>
                        </a:ln>
                      </wps:spPr>
                      <wps:txbx>
                        <w:txbxContent>
                          <w:p w14:paraId="5C5D84FF" w14:textId="77777777" w:rsidR="00BD1DDD" w:rsidRPr="001558C9" w:rsidRDefault="00BD1DDD" w:rsidP="00E243E8">
                            <w:pPr>
                              <w:ind w:right="420"/>
                              <w:jc w:val="center"/>
                              <w:rPr>
                                <w:b/>
                                <w:sz w:val="26"/>
                                <w:szCs w:val="26"/>
                              </w:rPr>
                            </w:pPr>
                          </w:p>
                          <w:p w14:paraId="0AC4096D" w14:textId="77777777" w:rsidR="00BD1DDD" w:rsidRPr="009E06EB" w:rsidRDefault="009E06EB" w:rsidP="00E243E8">
                            <w:pPr>
                              <w:ind w:right="420"/>
                              <w:jc w:val="right"/>
                              <w:rPr>
                                <w:rFonts w:ascii="Arial Narrow" w:hAnsi="Arial Narrow" w:cs="Arial"/>
                                <w:b/>
                                <w:color w:val="FFFFFF"/>
                                <w:sz w:val="40"/>
                                <w:szCs w:val="40"/>
                              </w:rPr>
                            </w:pPr>
                            <w:r w:rsidRPr="009E06EB">
                              <w:rPr>
                                <w:rFonts w:ascii="Arial Narrow" w:hAnsi="Arial Narrow" w:cs="Arial"/>
                                <w:b/>
                                <w:color w:val="FFFFFF"/>
                                <w:sz w:val="40"/>
                                <w:szCs w:val="40"/>
                              </w:rPr>
                              <w:t>Research Seminar Series</w:t>
                            </w:r>
                          </w:p>
                          <w:p w14:paraId="1DAA4576" w14:textId="77777777" w:rsidR="00BD1DDD" w:rsidRPr="009E06EB" w:rsidRDefault="00BD1DDD" w:rsidP="00706A10">
                            <w:pPr>
                              <w:ind w:right="420"/>
                              <w:jc w:val="right"/>
                              <w:rPr>
                                <w:rFonts w:ascii="Arial Narrow" w:hAnsi="Arial Narrow" w:cs="Arial"/>
                                <w:b/>
                                <w:color w:val="FFFFFF"/>
                                <w:sz w:val="6"/>
                                <w:szCs w:val="6"/>
                              </w:rPr>
                            </w:pPr>
                          </w:p>
                          <w:p w14:paraId="28376F73" w14:textId="77777777" w:rsidR="00BD1DDD" w:rsidRPr="009E06EB" w:rsidRDefault="00BD1DDD" w:rsidP="00706A10">
                            <w:pPr>
                              <w:ind w:right="420"/>
                              <w:jc w:val="right"/>
                              <w:rPr>
                                <w:rFonts w:ascii="Arial Narrow" w:hAnsi="Arial Narrow" w:cs="Arial"/>
                                <w:b/>
                                <w:color w:val="FFFFFF"/>
                                <w:sz w:val="22"/>
                                <w:szCs w:val="22"/>
                              </w:rPr>
                            </w:pPr>
                            <w:r w:rsidRPr="009E06EB">
                              <w:rPr>
                                <w:rFonts w:ascii="Arial Narrow" w:hAnsi="Arial Narrow" w:cs="Arial"/>
                                <w:b/>
                                <w:color w:val="FFFFFF"/>
                                <w:sz w:val="22"/>
                                <w:szCs w:val="22"/>
                              </w:rPr>
                              <w:t>University of Nebraska-Lincoln</w:t>
                            </w:r>
                          </w:p>
                          <w:p w14:paraId="71BB4F5D" w14:textId="77777777" w:rsidR="00BD1DDD" w:rsidRPr="009E06EB" w:rsidRDefault="00A229FE" w:rsidP="00706A10">
                            <w:pPr>
                              <w:ind w:right="420"/>
                              <w:jc w:val="right"/>
                              <w:rPr>
                                <w:rFonts w:ascii="Arial Narrow" w:hAnsi="Arial Narrow" w:cs="Arial"/>
                                <w:b/>
                                <w:color w:val="FFFFFF"/>
                                <w:sz w:val="22"/>
                                <w:szCs w:val="22"/>
                              </w:rPr>
                            </w:pPr>
                            <w:r w:rsidRPr="009E06EB">
                              <w:rPr>
                                <w:rFonts w:ascii="Arial Narrow" w:hAnsi="Arial Narrow" w:cs="Arial"/>
                                <w:b/>
                                <w:color w:val="FFFFFF"/>
                                <w:sz w:val="22"/>
                                <w:szCs w:val="22"/>
                              </w:rPr>
                              <w:t>Department of Chemical and Biomolecular</w:t>
                            </w:r>
                            <w:r w:rsidR="00BD1DDD" w:rsidRPr="009E06EB">
                              <w:rPr>
                                <w:rFonts w:ascii="Arial Narrow" w:hAnsi="Arial Narrow" w:cs="Arial"/>
                                <w:b/>
                                <w:color w:val="FFFFFF"/>
                                <w:sz w:val="22"/>
                                <w:szCs w:val="22"/>
                              </w:rPr>
                              <w:t xml:space="preserve"> Engineering</w:t>
                            </w:r>
                          </w:p>
                          <w:p w14:paraId="39E092A7" w14:textId="77777777" w:rsidR="00BD1DDD" w:rsidRPr="00587FCB" w:rsidRDefault="00BD1DDD" w:rsidP="00E243E8">
                            <w:pPr>
                              <w:ind w:right="420"/>
                              <w:jc w:val="right"/>
                              <w:rPr>
                                <w:rFonts w:ascii="URWGroteskT" w:hAnsi="URWGroteskT" w:cs="Arial"/>
                                <w:b/>
                                <w:color w:val="FFFFFF"/>
                                <w:sz w:val="40"/>
                                <w:szCs w:val="40"/>
                              </w:rPr>
                            </w:pPr>
                            <w:r w:rsidRPr="00587FCB">
                              <w:rPr>
                                <w:rFonts w:ascii="URWGroteskT" w:hAnsi="URWGroteskT" w:cs="Arial"/>
                                <w:b/>
                                <w:color w:val="FFFFFF"/>
                                <w:sz w:val="40"/>
                                <w:szCs w:val="40"/>
                              </w:rPr>
                              <w:t xml:space="preserve"> </w:t>
                            </w:r>
                          </w:p>
                          <w:p w14:paraId="7766F1D9" w14:textId="77777777" w:rsidR="00BD1DDD" w:rsidRDefault="00BD1D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B356A" id="_x0000_t202" coordsize="21600,21600" o:spt="202" path="m,l,21600r21600,l21600,xe">
                <v:stroke joinstyle="miter"/>
                <v:path gradientshapeok="t" o:connecttype="rect"/>
              </v:shapetype>
              <v:shape id="Text Box 4" o:spid="_x0000_s1026" type="#_x0000_t202" style="position:absolute;margin-left:-27pt;margin-top:-31.4pt;width:8in;height:8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" fillcolor="#c00" strokecolor="#c00">
                <v:textbox>
                  <w:txbxContent>
                    <w:p w14:paraId="5C5D84FF" w14:textId="77777777" w:rsidR="00BD1DDD" w:rsidRPr="001558C9" w:rsidRDefault="00BD1DDD" w:rsidP="00E243E8">
                      <w:pPr>
                        <w:ind w:right="420"/>
                        <w:jc w:val="center"/>
                        <w:rPr>
                          <w:b/>
                          <w:sz w:val="26"/>
                          <w:szCs w:val="26"/>
                        </w:rPr>
                      </w:pPr>
                    </w:p>
                    <w:p w14:paraId="0AC4096D" w14:textId="77777777" w:rsidR="00BD1DDD" w:rsidRPr="009E06EB" w:rsidRDefault="009E06EB" w:rsidP="00E243E8">
                      <w:pPr>
                        <w:ind w:right="420"/>
                        <w:jc w:val="right"/>
                        <w:rPr>
                          <w:rFonts w:ascii="Arial Narrow" w:hAnsi="Arial Narrow" w:cs="Arial"/>
                          <w:b/>
                          <w:color w:val="FFFFFF"/>
                          <w:sz w:val="40"/>
                          <w:szCs w:val="40"/>
                        </w:rPr>
                      </w:pPr>
                      <w:r w:rsidRPr="009E06EB">
                        <w:rPr>
                          <w:rFonts w:ascii="Arial Narrow" w:hAnsi="Arial Narrow" w:cs="Arial"/>
                          <w:b/>
                          <w:color w:val="FFFFFF"/>
                          <w:sz w:val="40"/>
                          <w:szCs w:val="40"/>
                        </w:rPr>
                        <w:t>Research Seminar Series</w:t>
                      </w:r>
                    </w:p>
                    <w:p w14:paraId="1DAA4576" w14:textId="77777777" w:rsidR="00BD1DDD" w:rsidRPr="009E06EB" w:rsidRDefault="00BD1DDD" w:rsidP="00706A10">
                      <w:pPr>
                        <w:ind w:right="420"/>
                        <w:jc w:val="right"/>
                        <w:rPr>
                          <w:rFonts w:ascii="Arial Narrow" w:hAnsi="Arial Narrow" w:cs="Arial"/>
                          <w:b/>
                          <w:color w:val="FFFFFF"/>
                          <w:sz w:val="6"/>
                          <w:szCs w:val="6"/>
                        </w:rPr>
                      </w:pPr>
                    </w:p>
                    <w:p w14:paraId="28376F73" w14:textId="77777777" w:rsidR="00BD1DDD" w:rsidRPr="009E06EB" w:rsidRDefault="00BD1DDD" w:rsidP="00706A10">
                      <w:pPr>
                        <w:ind w:right="420"/>
                        <w:jc w:val="right"/>
                        <w:rPr>
                          <w:rFonts w:ascii="Arial Narrow" w:hAnsi="Arial Narrow" w:cs="Arial"/>
                          <w:b/>
                          <w:color w:val="FFFFFF"/>
                          <w:sz w:val="22"/>
                          <w:szCs w:val="22"/>
                        </w:rPr>
                      </w:pPr>
                      <w:r w:rsidRPr="009E06EB">
                        <w:rPr>
                          <w:rFonts w:ascii="Arial Narrow" w:hAnsi="Arial Narrow" w:cs="Arial"/>
                          <w:b/>
                          <w:color w:val="FFFFFF"/>
                          <w:sz w:val="22"/>
                          <w:szCs w:val="22"/>
                        </w:rPr>
                        <w:t>University of Nebraska-Lincoln</w:t>
                      </w:r>
                    </w:p>
                    <w:p w14:paraId="71BB4F5D" w14:textId="77777777" w:rsidR="00BD1DDD" w:rsidRPr="009E06EB" w:rsidRDefault="00A229FE" w:rsidP="00706A10">
                      <w:pPr>
                        <w:ind w:right="420"/>
                        <w:jc w:val="right"/>
                        <w:rPr>
                          <w:rFonts w:ascii="Arial Narrow" w:hAnsi="Arial Narrow" w:cs="Arial"/>
                          <w:b/>
                          <w:color w:val="FFFFFF"/>
                          <w:sz w:val="22"/>
                          <w:szCs w:val="22"/>
                        </w:rPr>
                      </w:pPr>
                      <w:r w:rsidRPr="009E06EB">
                        <w:rPr>
                          <w:rFonts w:ascii="Arial Narrow" w:hAnsi="Arial Narrow" w:cs="Arial"/>
                          <w:b/>
                          <w:color w:val="FFFFFF"/>
                          <w:sz w:val="22"/>
                          <w:szCs w:val="22"/>
                        </w:rPr>
                        <w:t>Department of Chemical and Biomolecular</w:t>
                      </w:r>
                      <w:r w:rsidR="00BD1DDD" w:rsidRPr="009E06EB">
                        <w:rPr>
                          <w:rFonts w:ascii="Arial Narrow" w:hAnsi="Arial Narrow" w:cs="Arial"/>
                          <w:b/>
                          <w:color w:val="FFFFFF"/>
                          <w:sz w:val="22"/>
                          <w:szCs w:val="22"/>
                        </w:rPr>
                        <w:t xml:space="preserve"> Engineering</w:t>
                      </w:r>
                    </w:p>
                    <w:p w14:paraId="39E092A7" w14:textId="77777777" w:rsidR="00BD1DDD" w:rsidRPr="00587FCB" w:rsidRDefault="00BD1DDD" w:rsidP="00E243E8">
                      <w:pPr>
                        <w:ind w:right="420"/>
                        <w:jc w:val="right"/>
                        <w:rPr>
                          <w:rFonts w:ascii="URWGroteskT" w:hAnsi="URWGroteskT" w:cs="Arial"/>
                          <w:b/>
                          <w:color w:val="FFFFFF"/>
                          <w:sz w:val="40"/>
                          <w:szCs w:val="40"/>
                        </w:rPr>
                      </w:pPr>
                      <w:r w:rsidRPr="00587FCB">
                        <w:rPr>
                          <w:rFonts w:ascii="URWGroteskT" w:hAnsi="URWGroteskT" w:cs="Arial"/>
                          <w:b/>
                          <w:color w:val="FFFFFF"/>
                          <w:sz w:val="40"/>
                          <w:szCs w:val="40"/>
                        </w:rPr>
                        <w:t xml:space="preserve"> </w:t>
                      </w:r>
                    </w:p>
                    <w:p w14:paraId="7766F1D9" w14:textId="77777777" w:rsidR="00BD1DDD" w:rsidRDefault="00BD1DDD"/>
                  </w:txbxContent>
                </v:textbox>
                <w10:wrap type="tight"/>
              </v:shape>
            </w:pict>
          </mc:Fallback>
        </mc:AlternateContent>
      </w:r>
      <w:r w:rsidR="00E67D59" w:rsidRPr="00D1674A">
        <w:rPr>
          <w:rFonts w:ascii="Arial" w:hAnsi="Arial" w:cs="Arial"/>
          <w:b/>
          <w:sz w:val="22"/>
          <w:szCs w:val="22"/>
        </w:rPr>
        <w:tab/>
      </w:r>
    </w:p>
    <w:p w14:paraId="05673DA4" w14:textId="77777777" w:rsidR="005F61A3" w:rsidRPr="005B47E8" w:rsidRDefault="00B46DFA" w:rsidP="005F61A3">
      <w:pPr>
        <w:jc w:val="center"/>
        <w:rPr>
          <w:rFonts w:ascii="Arial Narrow" w:hAnsi="Arial Narrow"/>
          <w:b/>
          <w:sz w:val="72"/>
          <w:szCs w:val="72"/>
          <w:lang w:eastAsia="ko-KR"/>
        </w:rPr>
      </w:pPr>
      <w:r>
        <w:rPr>
          <w:rFonts w:ascii="Arial Narrow" w:hAnsi="Arial Narrow"/>
          <w:color w:val="C00000"/>
          <w:sz w:val="72"/>
          <w:szCs w:val="72"/>
        </w:rPr>
        <w:t>Microsystems for Shaping and Sensing Cellular Interactions</w:t>
      </w:r>
    </w:p>
    <w:p w14:paraId="64B45EF8" w14:textId="77777777" w:rsidR="006B4978" w:rsidRPr="0052482A" w:rsidRDefault="006B4978" w:rsidP="002B5554">
      <w:pPr>
        <w:jc w:val="center"/>
        <w:rPr>
          <w:rFonts w:ascii="Arial Narrow" w:hAnsi="Arial Narrow"/>
          <w:b/>
          <w:sz w:val="20"/>
          <w:szCs w:val="20"/>
        </w:rPr>
      </w:pPr>
    </w:p>
    <w:p w14:paraId="76AC383E" w14:textId="0646E727" w:rsidR="005F61A3" w:rsidRPr="0052482A" w:rsidRDefault="00550B47" w:rsidP="002B5554">
      <w:pPr>
        <w:jc w:val="center"/>
        <w:rPr>
          <w:rFonts w:ascii="Arial Narrow" w:hAnsi="Arial Narrow"/>
          <w:b/>
          <w:sz w:val="60"/>
          <w:szCs w:val="60"/>
        </w:rPr>
      </w:pPr>
      <w:r>
        <w:rPr>
          <w:rFonts w:ascii="Arial Narrow" w:hAnsi="Arial Narrow"/>
          <w:b/>
          <w:sz w:val="60"/>
          <w:szCs w:val="60"/>
        </w:rPr>
        <w:t xml:space="preserve">Prof. </w:t>
      </w:r>
      <w:r w:rsidR="00B46DFA">
        <w:rPr>
          <w:rFonts w:ascii="Arial Narrow" w:hAnsi="Arial Narrow"/>
          <w:b/>
          <w:sz w:val="60"/>
          <w:szCs w:val="60"/>
        </w:rPr>
        <w:t>Alexander Revzin</w:t>
      </w:r>
    </w:p>
    <w:p w14:paraId="47F68ECB" w14:textId="6BF7008D" w:rsidR="0052482A" w:rsidRPr="0052482A" w:rsidRDefault="0089331A" w:rsidP="005E4634">
      <w:pPr>
        <w:pStyle w:val="BodyText"/>
        <w:jc w:val="center"/>
        <w:rPr>
          <w:rFonts w:ascii="Arial Narrow" w:hAnsi="Arial Narrow"/>
          <w:i/>
          <w:sz w:val="36"/>
          <w:szCs w:val="36"/>
        </w:rPr>
      </w:pPr>
      <w:r>
        <w:rPr>
          <w:rFonts w:ascii="Arial Narrow" w:hAnsi="Arial Narrow"/>
          <w:i/>
          <w:sz w:val="36"/>
          <w:szCs w:val="36"/>
          <w:lang w:eastAsia="ko-KR"/>
        </w:rPr>
        <w:t>University of California, Davis</w:t>
      </w:r>
      <w:r w:rsidR="005B47E8">
        <w:rPr>
          <w:rFonts w:ascii="Arial Narrow" w:hAnsi="Arial Narrow"/>
          <w:i/>
          <w:sz w:val="36"/>
          <w:szCs w:val="36"/>
          <w:lang w:eastAsia="ko-KR"/>
        </w:rPr>
        <w:t xml:space="preserve">, </w:t>
      </w:r>
      <w:r w:rsidR="00565E6D">
        <w:rPr>
          <w:rFonts w:ascii="Arial Narrow" w:hAnsi="Arial Narrow"/>
          <w:i/>
          <w:sz w:val="36"/>
          <w:szCs w:val="36"/>
          <w:lang w:eastAsia="ko-KR"/>
        </w:rPr>
        <w:t>Biomedical Engineering</w:t>
      </w:r>
    </w:p>
    <w:p w14:paraId="58D0EDB7" w14:textId="77777777" w:rsidR="005F61A3" w:rsidRPr="0052482A" w:rsidRDefault="005F61A3" w:rsidP="002B5554">
      <w:pPr>
        <w:jc w:val="center"/>
        <w:rPr>
          <w:rFonts w:ascii="Arial Narrow" w:hAnsi="Arial Narrow"/>
          <w:b/>
          <w:sz w:val="20"/>
          <w:szCs w:val="20"/>
        </w:rPr>
      </w:pPr>
    </w:p>
    <w:p w14:paraId="623C7BDE" w14:textId="1953C697" w:rsidR="005F61A3" w:rsidRPr="0052482A" w:rsidRDefault="00DF4357" w:rsidP="002B5554">
      <w:pPr>
        <w:jc w:val="center"/>
        <w:rPr>
          <w:rFonts w:ascii="Arial Narrow" w:hAnsi="Arial Narrow"/>
          <w:b/>
          <w:sz w:val="60"/>
          <w:szCs w:val="60"/>
        </w:rPr>
      </w:pPr>
      <w:r>
        <w:rPr>
          <w:rFonts w:ascii="Arial Narrow" w:hAnsi="Arial Narrow"/>
          <w:b/>
          <w:sz w:val="60"/>
          <w:szCs w:val="60"/>
        </w:rPr>
        <w:t>T</w:t>
      </w:r>
      <w:r w:rsidR="00B870D1">
        <w:rPr>
          <w:rFonts w:ascii="Arial Narrow" w:hAnsi="Arial Narrow"/>
          <w:b/>
          <w:sz w:val="60"/>
          <w:szCs w:val="60"/>
        </w:rPr>
        <w:t>hursday</w:t>
      </w:r>
      <w:r w:rsidR="0052482A">
        <w:rPr>
          <w:rFonts w:ascii="Arial Narrow" w:hAnsi="Arial Narrow"/>
          <w:b/>
          <w:sz w:val="60"/>
          <w:szCs w:val="60"/>
        </w:rPr>
        <w:t xml:space="preserve">, </w:t>
      </w:r>
      <w:r w:rsidR="00B870D1">
        <w:rPr>
          <w:rFonts w:ascii="Arial Narrow" w:hAnsi="Arial Narrow"/>
          <w:b/>
          <w:sz w:val="60"/>
          <w:szCs w:val="60"/>
        </w:rPr>
        <w:t>September</w:t>
      </w:r>
      <w:r w:rsidR="0052482A">
        <w:rPr>
          <w:rFonts w:ascii="Arial Narrow" w:hAnsi="Arial Narrow"/>
          <w:b/>
          <w:sz w:val="60"/>
          <w:szCs w:val="60"/>
        </w:rPr>
        <w:t xml:space="preserve"> </w:t>
      </w:r>
      <w:r w:rsidR="00B870D1">
        <w:rPr>
          <w:rFonts w:ascii="Arial Narrow" w:hAnsi="Arial Narrow"/>
          <w:b/>
          <w:sz w:val="60"/>
          <w:szCs w:val="60"/>
        </w:rPr>
        <w:t>22, 2016</w:t>
      </w:r>
    </w:p>
    <w:p w14:paraId="4568CD30" w14:textId="08C44628" w:rsidR="005F61A3" w:rsidRPr="0052482A" w:rsidRDefault="00C31F34" w:rsidP="002B5554">
      <w:pPr>
        <w:jc w:val="center"/>
        <w:rPr>
          <w:rFonts w:ascii="Arial Narrow" w:hAnsi="Arial Narrow"/>
          <w:sz w:val="36"/>
          <w:szCs w:val="36"/>
          <w:lang w:eastAsia="ko-KR"/>
        </w:rPr>
      </w:pPr>
      <w:r>
        <w:rPr>
          <w:rFonts w:ascii="Arial Narrow" w:hAnsi="Arial Narrow"/>
          <w:sz w:val="36"/>
          <w:szCs w:val="36"/>
        </w:rPr>
        <w:t>12:3</w:t>
      </w:r>
      <w:r w:rsidR="00C4011A">
        <w:rPr>
          <w:rFonts w:ascii="Arial Narrow" w:hAnsi="Arial Narrow"/>
          <w:sz w:val="36"/>
          <w:szCs w:val="36"/>
        </w:rPr>
        <w:t>0 p</w:t>
      </w:r>
      <w:r w:rsidR="00C4011A" w:rsidRPr="0052482A">
        <w:rPr>
          <w:rFonts w:ascii="Arial Narrow" w:hAnsi="Arial Narrow"/>
          <w:sz w:val="36"/>
          <w:szCs w:val="36"/>
        </w:rPr>
        <w:t>.</w:t>
      </w:r>
      <w:r w:rsidR="00C4011A">
        <w:rPr>
          <w:rFonts w:ascii="Arial Narrow" w:hAnsi="Arial Narrow"/>
          <w:sz w:val="36"/>
          <w:szCs w:val="36"/>
        </w:rPr>
        <w:t>m.</w:t>
      </w:r>
      <w:r w:rsidR="005F61A3" w:rsidRPr="0052482A">
        <w:rPr>
          <w:rFonts w:ascii="Arial Narrow" w:hAnsi="Arial Narrow"/>
          <w:sz w:val="36"/>
          <w:szCs w:val="36"/>
        </w:rPr>
        <w:t xml:space="preserve"> </w:t>
      </w:r>
      <w:r w:rsidR="0052482A">
        <w:rPr>
          <w:rFonts w:ascii="Arial Narrow" w:hAnsi="Arial Narrow"/>
          <w:sz w:val="36"/>
          <w:szCs w:val="36"/>
        </w:rPr>
        <w:t>–</w:t>
      </w:r>
      <w:r w:rsidR="005F61A3" w:rsidRPr="0052482A">
        <w:rPr>
          <w:rFonts w:ascii="Arial Narrow" w:hAnsi="Arial Narrow"/>
          <w:sz w:val="36"/>
          <w:szCs w:val="36"/>
        </w:rPr>
        <w:t xml:space="preserve"> </w:t>
      </w:r>
      <w:r>
        <w:rPr>
          <w:rFonts w:ascii="Arial Narrow" w:hAnsi="Arial Narrow"/>
          <w:sz w:val="36"/>
          <w:szCs w:val="36"/>
        </w:rPr>
        <w:t>1:4</w:t>
      </w:r>
      <w:r w:rsidR="00B870D1">
        <w:rPr>
          <w:rFonts w:ascii="Arial Narrow" w:hAnsi="Arial Narrow"/>
          <w:sz w:val="36"/>
          <w:szCs w:val="36"/>
        </w:rPr>
        <w:t>5</w:t>
      </w:r>
      <w:r w:rsidR="00C4011A">
        <w:rPr>
          <w:rFonts w:ascii="Arial Narrow" w:hAnsi="Arial Narrow"/>
          <w:sz w:val="36"/>
          <w:szCs w:val="36"/>
        </w:rPr>
        <w:t xml:space="preserve"> p</w:t>
      </w:r>
      <w:r w:rsidR="005F61A3" w:rsidRPr="0052482A">
        <w:rPr>
          <w:rFonts w:ascii="Arial Narrow" w:hAnsi="Arial Narrow"/>
          <w:sz w:val="36"/>
          <w:szCs w:val="36"/>
        </w:rPr>
        <w:t>.m.</w:t>
      </w:r>
    </w:p>
    <w:p w14:paraId="60948699" w14:textId="57DC284B" w:rsidR="005F61A3" w:rsidRPr="0052482A" w:rsidRDefault="00C31F34" w:rsidP="002B5554">
      <w:pPr>
        <w:jc w:val="center"/>
        <w:rPr>
          <w:rFonts w:ascii="Arial Narrow" w:hAnsi="Arial Narrow"/>
          <w:sz w:val="36"/>
          <w:szCs w:val="36"/>
        </w:rPr>
      </w:pPr>
      <w:r>
        <w:rPr>
          <w:rFonts w:ascii="Arial Narrow" w:hAnsi="Arial Narrow"/>
          <w:sz w:val="36"/>
          <w:szCs w:val="36"/>
        </w:rPr>
        <w:t>Jorgensen</w:t>
      </w:r>
      <w:r w:rsidR="005F61A3" w:rsidRPr="0052482A">
        <w:rPr>
          <w:rFonts w:ascii="Arial Narrow" w:hAnsi="Arial Narrow"/>
          <w:sz w:val="36"/>
          <w:szCs w:val="36"/>
        </w:rPr>
        <w:t xml:space="preserve"> Hall, Room </w:t>
      </w:r>
      <w:r>
        <w:rPr>
          <w:rFonts w:ascii="Arial Narrow" w:hAnsi="Arial Narrow"/>
          <w:sz w:val="36"/>
          <w:szCs w:val="36"/>
        </w:rPr>
        <w:t>151</w:t>
      </w:r>
      <w:bookmarkStart w:id="0" w:name="_GoBack"/>
      <w:bookmarkEnd w:id="0"/>
    </w:p>
    <w:p w14:paraId="3CFC8575" w14:textId="50F369B4" w:rsidR="005F61A3" w:rsidRPr="0052482A" w:rsidRDefault="005F61A3" w:rsidP="002B5554">
      <w:pPr>
        <w:jc w:val="center"/>
        <w:rPr>
          <w:rFonts w:ascii="Arial Narrow" w:hAnsi="Arial Narrow"/>
          <w:i/>
          <w:sz w:val="36"/>
          <w:szCs w:val="36"/>
        </w:rPr>
      </w:pPr>
      <w:r w:rsidRPr="0052482A">
        <w:rPr>
          <w:rFonts w:ascii="Arial Narrow" w:hAnsi="Arial Narrow"/>
          <w:i/>
          <w:sz w:val="36"/>
          <w:szCs w:val="36"/>
        </w:rPr>
        <w:t>*Refreshments provided</w:t>
      </w:r>
    </w:p>
    <w:p w14:paraId="3E98A63B" w14:textId="759AB699" w:rsidR="00F77CA9" w:rsidRDefault="00F77CA9" w:rsidP="00A03B67">
      <w:pPr>
        <w:rPr>
          <w:rFonts w:ascii="Arial Narrow" w:hAnsi="Arial Narrow"/>
          <w:b/>
          <w:sz w:val="20"/>
          <w:szCs w:val="20"/>
        </w:rPr>
      </w:pPr>
    </w:p>
    <w:p w14:paraId="5AAFF256" w14:textId="77777777" w:rsidR="001E7598" w:rsidRDefault="001E7598" w:rsidP="00A03B67">
      <w:pPr>
        <w:rPr>
          <w:rFonts w:ascii="Arial Narrow" w:hAnsi="Arial Narrow"/>
          <w:b/>
          <w:sz w:val="20"/>
          <w:szCs w:val="20"/>
        </w:rPr>
      </w:pPr>
    </w:p>
    <w:p w14:paraId="2AF0B399" w14:textId="77777777" w:rsidR="001E7598" w:rsidRDefault="001E7598" w:rsidP="00A03B67">
      <w:pPr>
        <w:rPr>
          <w:rFonts w:ascii="Arial Narrow" w:hAnsi="Arial Narrow"/>
          <w:b/>
          <w:sz w:val="20"/>
          <w:szCs w:val="20"/>
        </w:rPr>
      </w:pPr>
    </w:p>
    <w:p w14:paraId="6F26ACB3" w14:textId="77777777" w:rsidR="001E7598" w:rsidRPr="0052482A" w:rsidRDefault="001E7598" w:rsidP="00A03B67">
      <w:pPr>
        <w:rPr>
          <w:rFonts w:ascii="Arial Narrow" w:hAnsi="Arial Narrow"/>
          <w:b/>
          <w:sz w:val="20"/>
          <w:szCs w:val="20"/>
        </w:rPr>
      </w:pPr>
    </w:p>
    <w:p w14:paraId="012DFF47" w14:textId="77777777" w:rsidR="002B5554" w:rsidRPr="0052482A" w:rsidRDefault="002B5554" w:rsidP="0052482A">
      <w:pPr>
        <w:rPr>
          <w:rFonts w:ascii="Arial Narrow" w:hAnsi="Arial Narrow"/>
          <w:sz w:val="22"/>
          <w:szCs w:val="22"/>
        </w:rPr>
      </w:pPr>
    </w:p>
    <w:p w14:paraId="5CA6F21A" w14:textId="77777777" w:rsidR="006B4978" w:rsidRPr="0052482A" w:rsidRDefault="0052482A" w:rsidP="006551BD">
      <w:pPr>
        <w:jc w:val="center"/>
        <w:rPr>
          <w:rFonts w:ascii="Arial Narrow" w:hAnsi="Arial Narrow"/>
          <w:sz w:val="40"/>
          <w:szCs w:val="40"/>
        </w:rPr>
      </w:pPr>
      <w:r>
        <w:rPr>
          <w:rFonts w:ascii="Arial Narrow" w:hAnsi="Arial Narrow"/>
          <w:b/>
          <w:bCs/>
          <w:color w:val="C00000"/>
          <w:sz w:val="40"/>
          <w:szCs w:val="40"/>
        </w:rPr>
        <w:t>Abstract</w:t>
      </w:r>
    </w:p>
    <w:p w14:paraId="360EAD0F" w14:textId="17DDC554" w:rsidR="00A67A06" w:rsidRPr="00FE3777" w:rsidRDefault="00FE3777" w:rsidP="00FE3777">
      <w:pPr>
        <w:autoSpaceDE w:val="0"/>
        <w:autoSpaceDN w:val="0"/>
        <w:adjustRightInd w:val="0"/>
        <w:rPr>
          <w:rFonts w:ascii="Arial Narrow" w:hAnsi="Arial Narrow"/>
          <w:sz w:val="32"/>
          <w:szCs w:val="32"/>
        </w:rPr>
      </w:pPr>
      <w:r w:rsidRPr="00FE3777">
        <w:rPr>
          <w:sz w:val="32"/>
          <w:szCs w:val="32"/>
        </w:rPr>
        <w:t>Traditionally, cells are analyzed by collecting media for off-dish functional assays such as ELISA.  Our lab has been interested in developing assays that may be miniaturized and placed at the site of small groups of cells for on-dish detection of cell function.  In developing these assays or biosensors we strive to achieve local and continuous detection of molecules appearing in extracellular space.  Three categories of biosensors for cell secreted molecules under development in our lab will be discussed: aptamer-based sensors for protein detection, peptide-based sensors for protease activity monitoring and enzyme-based biosensors for small metabolite analysis.  Applications of these technologies for tissue injury modeling and disease diagnosis will be discussed.</w:t>
      </w:r>
    </w:p>
    <w:sectPr w:rsidR="00A67A06" w:rsidRPr="00FE3777" w:rsidSect="006551BD">
      <w:type w:val="continuous"/>
      <w:pgSz w:w="12240" w:h="15840"/>
      <w:pgMar w:top="720" w:right="1080" w:bottom="720" w:left="95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13FE" w14:textId="77777777" w:rsidR="00CE78BA" w:rsidRDefault="00CE78BA">
      <w:r>
        <w:separator/>
      </w:r>
    </w:p>
  </w:endnote>
  <w:endnote w:type="continuationSeparator" w:id="0">
    <w:p w14:paraId="614A25B1" w14:textId="77777777" w:rsidR="00CE78BA" w:rsidRDefault="00CE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RWGroteskT">
    <w:altName w:val="Helvetica Neue Ligh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FBB20" w14:textId="77777777" w:rsidR="00CE78BA" w:rsidRDefault="00CE78BA">
      <w:r>
        <w:separator/>
      </w:r>
    </w:p>
  </w:footnote>
  <w:footnote w:type="continuationSeparator" w:id="0">
    <w:p w14:paraId="516DEE86" w14:textId="77777777" w:rsidR="00CE78BA" w:rsidRDefault="00CE78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326E64"/>
    <w:lvl w:ilvl="0">
      <w:numFmt w:val="bullet"/>
      <w:lvlText w:val="*"/>
      <w:lvlJc w:val="left"/>
    </w:lvl>
  </w:abstractNum>
  <w:abstractNum w:abstractNumId="1" w15:restartNumberingAfterBreak="0">
    <w:nsid w:val="15910377"/>
    <w:multiLevelType w:val="multilevel"/>
    <w:tmpl w:val="57F2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8589C"/>
    <w:multiLevelType w:val="hybridMultilevel"/>
    <w:tmpl w:val="4A8EB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59"/>
    <w:rsid w:val="00015AED"/>
    <w:rsid w:val="0002391A"/>
    <w:rsid w:val="00034999"/>
    <w:rsid w:val="000437C7"/>
    <w:rsid w:val="000446FA"/>
    <w:rsid w:val="00044EB0"/>
    <w:rsid w:val="00045E7A"/>
    <w:rsid w:val="00053B76"/>
    <w:rsid w:val="000844CA"/>
    <w:rsid w:val="00084C4C"/>
    <w:rsid w:val="000853C8"/>
    <w:rsid w:val="00094770"/>
    <w:rsid w:val="00094CE6"/>
    <w:rsid w:val="00096E50"/>
    <w:rsid w:val="000B08C0"/>
    <w:rsid w:val="000B0A1A"/>
    <w:rsid w:val="000B4462"/>
    <w:rsid w:val="000C465D"/>
    <w:rsid w:val="000E0E65"/>
    <w:rsid w:val="000E37E8"/>
    <w:rsid w:val="000E5510"/>
    <w:rsid w:val="000F31D5"/>
    <w:rsid w:val="0010770C"/>
    <w:rsid w:val="001165C6"/>
    <w:rsid w:val="001236C9"/>
    <w:rsid w:val="00131765"/>
    <w:rsid w:val="0013210D"/>
    <w:rsid w:val="00132983"/>
    <w:rsid w:val="00142C42"/>
    <w:rsid w:val="001558C9"/>
    <w:rsid w:val="00155ED5"/>
    <w:rsid w:val="00157287"/>
    <w:rsid w:val="00165F2F"/>
    <w:rsid w:val="00170996"/>
    <w:rsid w:val="00197724"/>
    <w:rsid w:val="001A37AE"/>
    <w:rsid w:val="001A6FEB"/>
    <w:rsid w:val="001B3A06"/>
    <w:rsid w:val="001B7755"/>
    <w:rsid w:val="001C2BDE"/>
    <w:rsid w:val="001D26C5"/>
    <w:rsid w:val="001D7ADE"/>
    <w:rsid w:val="001E4AEB"/>
    <w:rsid w:val="001E7598"/>
    <w:rsid w:val="002062B0"/>
    <w:rsid w:val="0021564C"/>
    <w:rsid w:val="00220895"/>
    <w:rsid w:val="00225993"/>
    <w:rsid w:val="002428C7"/>
    <w:rsid w:val="00244025"/>
    <w:rsid w:val="00244388"/>
    <w:rsid w:val="00246BFF"/>
    <w:rsid w:val="00256CF6"/>
    <w:rsid w:val="00270E1A"/>
    <w:rsid w:val="00275855"/>
    <w:rsid w:val="00285B13"/>
    <w:rsid w:val="00296A6D"/>
    <w:rsid w:val="002A16C3"/>
    <w:rsid w:val="002B5554"/>
    <w:rsid w:val="002D5E4E"/>
    <w:rsid w:val="002E08C7"/>
    <w:rsid w:val="002F07A0"/>
    <w:rsid w:val="002F507A"/>
    <w:rsid w:val="003407B3"/>
    <w:rsid w:val="00343C66"/>
    <w:rsid w:val="003500F7"/>
    <w:rsid w:val="00351336"/>
    <w:rsid w:val="00355F97"/>
    <w:rsid w:val="003563E2"/>
    <w:rsid w:val="00364C85"/>
    <w:rsid w:val="00372642"/>
    <w:rsid w:val="00387291"/>
    <w:rsid w:val="003A7663"/>
    <w:rsid w:val="003B168C"/>
    <w:rsid w:val="003B5211"/>
    <w:rsid w:val="003C5A69"/>
    <w:rsid w:val="003E0352"/>
    <w:rsid w:val="003E1014"/>
    <w:rsid w:val="003F3354"/>
    <w:rsid w:val="003F69B2"/>
    <w:rsid w:val="00405439"/>
    <w:rsid w:val="004222EE"/>
    <w:rsid w:val="00454729"/>
    <w:rsid w:val="00461383"/>
    <w:rsid w:val="004701BE"/>
    <w:rsid w:val="00473920"/>
    <w:rsid w:val="00486BB9"/>
    <w:rsid w:val="00486C52"/>
    <w:rsid w:val="004A26E1"/>
    <w:rsid w:val="004B3B74"/>
    <w:rsid w:val="004B4915"/>
    <w:rsid w:val="004B5F69"/>
    <w:rsid w:val="004B7C1B"/>
    <w:rsid w:val="004C5152"/>
    <w:rsid w:val="004C543E"/>
    <w:rsid w:val="004D1D7A"/>
    <w:rsid w:val="004E3FF5"/>
    <w:rsid w:val="004E4A8E"/>
    <w:rsid w:val="005159C9"/>
    <w:rsid w:val="0052482A"/>
    <w:rsid w:val="005253AD"/>
    <w:rsid w:val="00526D0E"/>
    <w:rsid w:val="00530AB3"/>
    <w:rsid w:val="005367D1"/>
    <w:rsid w:val="00550B47"/>
    <w:rsid w:val="00551CF3"/>
    <w:rsid w:val="00564C48"/>
    <w:rsid w:val="00565012"/>
    <w:rsid w:val="00565E6D"/>
    <w:rsid w:val="00566E13"/>
    <w:rsid w:val="00575011"/>
    <w:rsid w:val="00577BD0"/>
    <w:rsid w:val="005800E4"/>
    <w:rsid w:val="005828E7"/>
    <w:rsid w:val="00587FCB"/>
    <w:rsid w:val="00596910"/>
    <w:rsid w:val="005A127F"/>
    <w:rsid w:val="005A4BC2"/>
    <w:rsid w:val="005B1307"/>
    <w:rsid w:val="005B47E8"/>
    <w:rsid w:val="005C407F"/>
    <w:rsid w:val="005D0229"/>
    <w:rsid w:val="005D25C7"/>
    <w:rsid w:val="005E1574"/>
    <w:rsid w:val="005E4634"/>
    <w:rsid w:val="005F346F"/>
    <w:rsid w:val="005F34EC"/>
    <w:rsid w:val="005F42C5"/>
    <w:rsid w:val="005F61A3"/>
    <w:rsid w:val="00616D62"/>
    <w:rsid w:val="00620BEF"/>
    <w:rsid w:val="006255F0"/>
    <w:rsid w:val="00635C0F"/>
    <w:rsid w:val="00637807"/>
    <w:rsid w:val="00647597"/>
    <w:rsid w:val="006512DC"/>
    <w:rsid w:val="00652EC2"/>
    <w:rsid w:val="006551BD"/>
    <w:rsid w:val="00666256"/>
    <w:rsid w:val="00674C69"/>
    <w:rsid w:val="00675E55"/>
    <w:rsid w:val="0067681D"/>
    <w:rsid w:val="006779CD"/>
    <w:rsid w:val="006903EA"/>
    <w:rsid w:val="006A5CA1"/>
    <w:rsid w:val="006A6D39"/>
    <w:rsid w:val="006B0971"/>
    <w:rsid w:val="006B199C"/>
    <w:rsid w:val="006B46F6"/>
    <w:rsid w:val="006B4978"/>
    <w:rsid w:val="006E7702"/>
    <w:rsid w:val="00706A10"/>
    <w:rsid w:val="00707B46"/>
    <w:rsid w:val="0071564D"/>
    <w:rsid w:val="007238E5"/>
    <w:rsid w:val="0073241B"/>
    <w:rsid w:val="00733F0E"/>
    <w:rsid w:val="007404C4"/>
    <w:rsid w:val="007526E8"/>
    <w:rsid w:val="00757450"/>
    <w:rsid w:val="00763943"/>
    <w:rsid w:val="007837CD"/>
    <w:rsid w:val="00790DB8"/>
    <w:rsid w:val="00792A0F"/>
    <w:rsid w:val="007C1E2C"/>
    <w:rsid w:val="007C540A"/>
    <w:rsid w:val="007E687B"/>
    <w:rsid w:val="007E749E"/>
    <w:rsid w:val="007F4873"/>
    <w:rsid w:val="008051FA"/>
    <w:rsid w:val="00806556"/>
    <w:rsid w:val="00811303"/>
    <w:rsid w:val="008121E3"/>
    <w:rsid w:val="008140C7"/>
    <w:rsid w:val="0083043F"/>
    <w:rsid w:val="00837917"/>
    <w:rsid w:val="00846A41"/>
    <w:rsid w:val="008537BB"/>
    <w:rsid w:val="00856CA3"/>
    <w:rsid w:val="0086258A"/>
    <w:rsid w:val="00866D67"/>
    <w:rsid w:val="00870702"/>
    <w:rsid w:val="00871733"/>
    <w:rsid w:val="008817F9"/>
    <w:rsid w:val="00887CB4"/>
    <w:rsid w:val="0089331A"/>
    <w:rsid w:val="008A5A58"/>
    <w:rsid w:val="008B2B2C"/>
    <w:rsid w:val="008B3A44"/>
    <w:rsid w:val="008D36CF"/>
    <w:rsid w:val="008D37DD"/>
    <w:rsid w:val="008D4796"/>
    <w:rsid w:val="008D4B27"/>
    <w:rsid w:val="008E7B64"/>
    <w:rsid w:val="00900956"/>
    <w:rsid w:val="00904710"/>
    <w:rsid w:val="009173FE"/>
    <w:rsid w:val="00944F97"/>
    <w:rsid w:val="00966D12"/>
    <w:rsid w:val="00967F31"/>
    <w:rsid w:val="00990291"/>
    <w:rsid w:val="0099500F"/>
    <w:rsid w:val="009A547F"/>
    <w:rsid w:val="009C6C46"/>
    <w:rsid w:val="009D66AE"/>
    <w:rsid w:val="009E04BE"/>
    <w:rsid w:val="009E06EB"/>
    <w:rsid w:val="009E17BC"/>
    <w:rsid w:val="009F2F45"/>
    <w:rsid w:val="00A03B67"/>
    <w:rsid w:val="00A21C9F"/>
    <w:rsid w:val="00A229FE"/>
    <w:rsid w:val="00A510B6"/>
    <w:rsid w:val="00A556D5"/>
    <w:rsid w:val="00A60EBA"/>
    <w:rsid w:val="00A669A1"/>
    <w:rsid w:val="00A67A06"/>
    <w:rsid w:val="00A73FF3"/>
    <w:rsid w:val="00A75A09"/>
    <w:rsid w:val="00A873DA"/>
    <w:rsid w:val="00A87E86"/>
    <w:rsid w:val="00A87FCA"/>
    <w:rsid w:val="00AA5FB7"/>
    <w:rsid w:val="00AB1ADB"/>
    <w:rsid w:val="00AB3E28"/>
    <w:rsid w:val="00AC08B7"/>
    <w:rsid w:val="00AC112F"/>
    <w:rsid w:val="00AC22F6"/>
    <w:rsid w:val="00AC4ED0"/>
    <w:rsid w:val="00AD63D1"/>
    <w:rsid w:val="00AD6D44"/>
    <w:rsid w:val="00AD7944"/>
    <w:rsid w:val="00AE7142"/>
    <w:rsid w:val="00AF07FA"/>
    <w:rsid w:val="00B10AC2"/>
    <w:rsid w:val="00B23F05"/>
    <w:rsid w:val="00B31D81"/>
    <w:rsid w:val="00B3537A"/>
    <w:rsid w:val="00B41599"/>
    <w:rsid w:val="00B468F7"/>
    <w:rsid w:val="00B46DFA"/>
    <w:rsid w:val="00B5561C"/>
    <w:rsid w:val="00B562B3"/>
    <w:rsid w:val="00B5660E"/>
    <w:rsid w:val="00B665D4"/>
    <w:rsid w:val="00B70A41"/>
    <w:rsid w:val="00B870D1"/>
    <w:rsid w:val="00BA26FA"/>
    <w:rsid w:val="00BA7830"/>
    <w:rsid w:val="00BB4952"/>
    <w:rsid w:val="00BB6EF2"/>
    <w:rsid w:val="00BC24CA"/>
    <w:rsid w:val="00BC2EA5"/>
    <w:rsid w:val="00BD1DDD"/>
    <w:rsid w:val="00BE2FC6"/>
    <w:rsid w:val="00BF7550"/>
    <w:rsid w:val="00C00A4D"/>
    <w:rsid w:val="00C01B1D"/>
    <w:rsid w:val="00C13749"/>
    <w:rsid w:val="00C22713"/>
    <w:rsid w:val="00C31F34"/>
    <w:rsid w:val="00C4011A"/>
    <w:rsid w:val="00C46EF6"/>
    <w:rsid w:val="00C5782C"/>
    <w:rsid w:val="00C6179A"/>
    <w:rsid w:val="00C71F1E"/>
    <w:rsid w:val="00C767A8"/>
    <w:rsid w:val="00C8063B"/>
    <w:rsid w:val="00C82B73"/>
    <w:rsid w:val="00C949E5"/>
    <w:rsid w:val="00C9784B"/>
    <w:rsid w:val="00CA6D0F"/>
    <w:rsid w:val="00CA6D9A"/>
    <w:rsid w:val="00CB3962"/>
    <w:rsid w:val="00CE78BA"/>
    <w:rsid w:val="00CF2756"/>
    <w:rsid w:val="00CF5D08"/>
    <w:rsid w:val="00CF696A"/>
    <w:rsid w:val="00D007D0"/>
    <w:rsid w:val="00D1674A"/>
    <w:rsid w:val="00D30F1D"/>
    <w:rsid w:val="00D438E8"/>
    <w:rsid w:val="00D440AB"/>
    <w:rsid w:val="00D51421"/>
    <w:rsid w:val="00D822F6"/>
    <w:rsid w:val="00D83408"/>
    <w:rsid w:val="00D921F4"/>
    <w:rsid w:val="00D96B65"/>
    <w:rsid w:val="00DA1DFF"/>
    <w:rsid w:val="00DA64F3"/>
    <w:rsid w:val="00DB0E98"/>
    <w:rsid w:val="00DB4621"/>
    <w:rsid w:val="00DB58D7"/>
    <w:rsid w:val="00DB62DE"/>
    <w:rsid w:val="00DB7487"/>
    <w:rsid w:val="00DC0190"/>
    <w:rsid w:val="00DC12CF"/>
    <w:rsid w:val="00DC208A"/>
    <w:rsid w:val="00DC2A71"/>
    <w:rsid w:val="00DC3C94"/>
    <w:rsid w:val="00DD7FB5"/>
    <w:rsid w:val="00DE0242"/>
    <w:rsid w:val="00DF3EB8"/>
    <w:rsid w:val="00DF4357"/>
    <w:rsid w:val="00E1337F"/>
    <w:rsid w:val="00E14589"/>
    <w:rsid w:val="00E1458C"/>
    <w:rsid w:val="00E243E8"/>
    <w:rsid w:val="00E303CE"/>
    <w:rsid w:val="00E3345F"/>
    <w:rsid w:val="00E37AA7"/>
    <w:rsid w:val="00E4136F"/>
    <w:rsid w:val="00E4246E"/>
    <w:rsid w:val="00E440AA"/>
    <w:rsid w:val="00E468C2"/>
    <w:rsid w:val="00E6089E"/>
    <w:rsid w:val="00E614BF"/>
    <w:rsid w:val="00E67D59"/>
    <w:rsid w:val="00E70105"/>
    <w:rsid w:val="00E754D9"/>
    <w:rsid w:val="00E863E1"/>
    <w:rsid w:val="00E870E3"/>
    <w:rsid w:val="00EB1743"/>
    <w:rsid w:val="00EB4739"/>
    <w:rsid w:val="00EC3F59"/>
    <w:rsid w:val="00ED3AF3"/>
    <w:rsid w:val="00EF0589"/>
    <w:rsid w:val="00EF1CBB"/>
    <w:rsid w:val="00EF415C"/>
    <w:rsid w:val="00EF6F87"/>
    <w:rsid w:val="00EF7003"/>
    <w:rsid w:val="00F006BB"/>
    <w:rsid w:val="00F025D1"/>
    <w:rsid w:val="00F04E3A"/>
    <w:rsid w:val="00F07155"/>
    <w:rsid w:val="00F075AC"/>
    <w:rsid w:val="00F11D66"/>
    <w:rsid w:val="00F3405B"/>
    <w:rsid w:val="00F4693F"/>
    <w:rsid w:val="00F50F8D"/>
    <w:rsid w:val="00F77CA9"/>
    <w:rsid w:val="00F8348E"/>
    <w:rsid w:val="00F84C9E"/>
    <w:rsid w:val="00F876EF"/>
    <w:rsid w:val="00F87D82"/>
    <w:rsid w:val="00F9093A"/>
    <w:rsid w:val="00F9340A"/>
    <w:rsid w:val="00FA49EF"/>
    <w:rsid w:val="00FA73B9"/>
    <w:rsid w:val="00FC28DD"/>
    <w:rsid w:val="00FC52CE"/>
    <w:rsid w:val="00FC7004"/>
    <w:rsid w:val="00FC7B17"/>
    <w:rsid w:val="00FD1E38"/>
    <w:rsid w:val="00FE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overlap="f" fill="f" fillcolor="white" stroke="f">
      <v:fill color="white" on="f"/>
      <v:stroke on="f"/>
      <o:colormru v:ext="edit" colors="#c00"/>
    </o:shapedefaults>
    <o:shapelayout v:ext="edit">
      <o:idmap v:ext="edit" data="1"/>
    </o:shapelayout>
  </w:shapeDefaults>
  <w:decimalSymbol w:val="."/>
  <w:listSeparator w:val=","/>
  <w14:docId w14:val="195C2431"/>
  <w15:docId w15:val="{DA19A6CD-C212-47F5-BF62-C45D31E1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D59"/>
    <w:rPr>
      <w:sz w:val="24"/>
      <w:szCs w:val="24"/>
    </w:rPr>
  </w:style>
  <w:style w:type="paragraph" w:styleId="Heading2">
    <w:name w:val="heading 2"/>
    <w:basedOn w:val="Normal"/>
    <w:link w:val="Heading2Char"/>
    <w:uiPriority w:val="9"/>
    <w:qFormat/>
    <w:rsid w:val="00BC24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556D5"/>
    <w:rPr>
      <w:rFonts w:cs="Arial"/>
      <w:szCs w:val="20"/>
    </w:rPr>
  </w:style>
  <w:style w:type="paragraph" w:styleId="EnvelopeAddress">
    <w:name w:val="envelope address"/>
    <w:basedOn w:val="Normal"/>
    <w:rsid w:val="00A556D5"/>
    <w:pPr>
      <w:framePr w:w="7920" w:h="1980" w:hRule="exact" w:hSpace="180" w:wrap="auto" w:hAnchor="page" w:xAlign="center" w:yAlign="bottom"/>
      <w:ind w:left="2880"/>
    </w:pPr>
    <w:rPr>
      <w:rFonts w:cs="Arial"/>
    </w:rPr>
  </w:style>
  <w:style w:type="paragraph" w:styleId="BalloonText">
    <w:name w:val="Balloon Text"/>
    <w:basedOn w:val="Normal"/>
    <w:semiHidden/>
    <w:rsid w:val="00AB1ADB"/>
    <w:rPr>
      <w:rFonts w:ascii="Tahoma" w:hAnsi="Tahoma" w:cs="Tahoma"/>
      <w:sz w:val="16"/>
      <w:szCs w:val="16"/>
    </w:rPr>
  </w:style>
  <w:style w:type="paragraph" w:styleId="Header">
    <w:name w:val="header"/>
    <w:basedOn w:val="Normal"/>
    <w:rsid w:val="00D1674A"/>
    <w:pPr>
      <w:tabs>
        <w:tab w:val="center" w:pos="4320"/>
        <w:tab w:val="right" w:pos="8640"/>
      </w:tabs>
    </w:pPr>
  </w:style>
  <w:style w:type="paragraph" w:styleId="Footer">
    <w:name w:val="footer"/>
    <w:basedOn w:val="Normal"/>
    <w:rsid w:val="00D1674A"/>
    <w:pPr>
      <w:tabs>
        <w:tab w:val="center" w:pos="4320"/>
        <w:tab w:val="right" w:pos="8640"/>
      </w:tabs>
    </w:pPr>
  </w:style>
  <w:style w:type="character" w:styleId="Hyperlink">
    <w:name w:val="Hyperlink"/>
    <w:basedOn w:val="DefaultParagraphFont"/>
    <w:rsid w:val="00AC4ED0"/>
    <w:rPr>
      <w:color w:val="0000FF"/>
      <w:u w:val="single"/>
    </w:rPr>
  </w:style>
  <w:style w:type="character" w:styleId="FollowedHyperlink">
    <w:name w:val="FollowedHyperlink"/>
    <w:basedOn w:val="DefaultParagraphFont"/>
    <w:rsid w:val="006B199C"/>
    <w:rPr>
      <w:color w:val="800080"/>
      <w:u w:val="single"/>
    </w:rPr>
  </w:style>
  <w:style w:type="character" w:customStyle="1" w:styleId="Heading2Char">
    <w:name w:val="Heading 2 Char"/>
    <w:basedOn w:val="DefaultParagraphFont"/>
    <w:link w:val="Heading2"/>
    <w:uiPriority w:val="9"/>
    <w:rsid w:val="00BC24CA"/>
    <w:rPr>
      <w:b/>
      <w:bCs/>
      <w:sz w:val="36"/>
      <w:szCs w:val="36"/>
    </w:rPr>
  </w:style>
  <w:style w:type="paragraph" w:styleId="NormalWeb">
    <w:name w:val="Normal (Web)"/>
    <w:basedOn w:val="Normal"/>
    <w:uiPriority w:val="99"/>
    <w:unhideWhenUsed/>
    <w:rsid w:val="00BC24CA"/>
    <w:pPr>
      <w:spacing w:before="100" w:beforeAutospacing="1" w:after="100" w:afterAutospacing="1"/>
    </w:pPr>
  </w:style>
  <w:style w:type="paragraph" w:styleId="BodyText">
    <w:name w:val="Body Text"/>
    <w:basedOn w:val="Normal"/>
    <w:link w:val="BodyTextChar"/>
    <w:rsid w:val="005F61A3"/>
    <w:pPr>
      <w:jc w:val="both"/>
    </w:pPr>
    <w:rPr>
      <w:rFonts w:ascii="Verdana" w:hAnsi="Verdana"/>
      <w:sz w:val="20"/>
    </w:rPr>
  </w:style>
  <w:style w:type="character" w:customStyle="1" w:styleId="BodyTextChar">
    <w:name w:val="Body Text Char"/>
    <w:basedOn w:val="DefaultParagraphFont"/>
    <w:link w:val="BodyText"/>
    <w:rsid w:val="005F61A3"/>
    <w:rPr>
      <w:rFonts w:ascii="Verdana" w:hAnsi="Verdana"/>
      <w:szCs w:val="24"/>
    </w:rPr>
  </w:style>
  <w:style w:type="paragraph" w:styleId="ListParagraph">
    <w:name w:val="List Paragraph"/>
    <w:basedOn w:val="Normal"/>
    <w:uiPriority w:val="34"/>
    <w:qFormat/>
    <w:rsid w:val="002B5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54164">
      <w:bodyDiv w:val="1"/>
      <w:marLeft w:val="0"/>
      <w:marRight w:val="0"/>
      <w:marTop w:val="0"/>
      <w:marBottom w:val="0"/>
      <w:divBdr>
        <w:top w:val="none" w:sz="0" w:space="0" w:color="auto"/>
        <w:left w:val="none" w:sz="0" w:space="0" w:color="auto"/>
        <w:bottom w:val="none" w:sz="0" w:space="0" w:color="auto"/>
        <w:right w:val="none" w:sz="0" w:space="0" w:color="auto"/>
      </w:divBdr>
      <w:divsChild>
        <w:div w:id="1587763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081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866741">
      <w:bodyDiv w:val="1"/>
      <w:marLeft w:val="0"/>
      <w:marRight w:val="0"/>
      <w:marTop w:val="0"/>
      <w:marBottom w:val="0"/>
      <w:divBdr>
        <w:top w:val="none" w:sz="0" w:space="0" w:color="auto"/>
        <w:left w:val="none" w:sz="0" w:space="0" w:color="auto"/>
        <w:bottom w:val="none" w:sz="0" w:space="0" w:color="auto"/>
        <w:right w:val="none" w:sz="0" w:space="0" w:color="auto"/>
      </w:divBdr>
    </w:div>
    <w:div w:id="1367215139">
      <w:bodyDiv w:val="1"/>
      <w:marLeft w:val="0"/>
      <w:marRight w:val="0"/>
      <w:marTop w:val="0"/>
      <w:marBottom w:val="0"/>
      <w:divBdr>
        <w:top w:val="none" w:sz="0" w:space="0" w:color="auto"/>
        <w:left w:val="none" w:sz="0" w:space="0" w:color="auto"/>
        <w:bottom w:val="none" w:sz="0" w:space="0" w:color="auto"/>
        <w:right w:val="none" w:sz="0" w:space="0" w:color="auto"/>
      </w:divBdr>
      <w:divsChild>
        <w:div w:id="66887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Advisory Board Meeting Agenda</vt:lpstr>
    </vt:vector>
  </TitlesOfParts>
  <Company>UNL</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Meeting Agenda</dc:title>
  <dc:creator>khahn</dc:creator>
  <cp:lastModifiedBy>Nathaniel Luginbill</cp:lastModifiedBy>
  <cp:revision>18</cp:revision>
  <cp:lastPrinted>2011-09-26T17:12:00Z</cp:lastPrinted>
  <dcterms:created xsi:type="dcterms:W3CDTF">2016-09-12T19:33:00Z</dcterms:created>
  <dcterms:modified xsi:type="dcterms:W3CDTF">2016-09-16T15:23:00Z</dcterms:modified>
</cp:coreProperties>
</file>