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3DEA" w:rsidRDefault="00053DEA">
      <w:pPr>
        <w:pStyle w:val="normal0"/>
        <w:widowControl w:val="0"/>
      </w:pPr>
      <w:bookmarkStart w:id="0" w:name="_GoBack"/>
      <w:bookmarkEnd w:id="0"/>
    </w:p>
    <w:tbl>
      <w:tblPr>
        <w:tblStyle w:val="a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010"/>
        <w:gridCol w:w="2010"/>
        <w:gridCol w:w="2145"/>
        <w:gridCol w:w="2250"/>
        <w:gridCol w:w="2325"/>
        <w:gridCol w:w="2025"/>
      </w:tblGrid>
      <w:tr w:rsidR="00053DEA">
        <w:trPr>
          <w:trHeight w:val="40"/>
        </w:trPr>
        <w:tc>
          <w:tcPr>
            <w:tcW w:w="1455" w:type="dxa"/>
            <w:tcBorders>
              <w:top w:val="single" w:sz="6" w:space="0" w:color="000000"/>
            </w:tcBorders>
          </w:tcPr>
          <w:p w:rsidR="00053DEA" w:rsidRDefault="00EF7E30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Category</w:t>
            </w:r>
          </w:p>
        </w:tc>
        <w:tc>
          <w:tcPr>
            <w:tcW w:w="2010" w:type="dxa"/>
            <w:tcBorders>
              <w:top w:val="single" w:sz="6" w:space="0" w:color="000000"/>
            </w:tcBorders>
            <w:vAlign w:val="bottom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0" w:type="dxa"/>
            <w:tcBorders>
              <w:top w:val="single" w:sz="6" w:space="0" w:color="000000"/>
            </w:tcBorders>
            <w:vAlign w:val="center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0"/>
            </w:tcBorders>
            <w:vAlign w:val="bottom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</w:tcBorders>
            <w:vAlign w:val="bottom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vAlign w:val="bottom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</w:tcBorders>
            <w:vAlign w:val="bottom"/>
          </w:tcPr>
          <w:p w:rsidR="00053DEA" w:rsidRDefault="00EF7E3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53DEA">
        <w:trPr>
          <w:trHeight w:val="2460"/>
        </w:trPr>
        <w:tc>
          <w:tcPr>
            <w:tcW w:w="1455" w:type="dxa"/>
          </w:tcPr>
          <w:p w:rsidR="00053DEA" w:rsidRDefault="00EF7E30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Value of Activity</w:t>
            </w: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-Provides no benefit to the COE or RSO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-Only benefits one to two students, not total RSO</w:t>
            </w: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-Provides little benefit to the COE</w:t>
            </w:r>
          </w:p>
          <w:p w:rsidR="00053DEA" w:rsidRDefault="00053DEA">
            <w:pPr>
              <w:pStyle w:val="normal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 Only benefits limited number of students in RSO</w:t>
            </w:r>
          </w:p>
        </w:tc>
        <w:tc>
          <w:tcPr>
            <w:tcW w:w="214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-Provides some benefit to COE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053DEA">
            <w:pPr>
              <w:pStyle w:val="normal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- Benefits majority of students in RSO </w:t>
            </w:r>
          </w:p>
        </w:tc>
        <w:tc>
          <w:tcPr>
            <w:tcW w:w="225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-Provides a benefit to COE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 Benefits RSO as a whole but provides only a short term benefit to the College</w:t>
            </w:r>
          </w:p>
        </w:tc>
        <w:tc>
          <w:tcPr>
            <w:tcW w:w="23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-Provides a good benefit to COE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- Benefits RSO as a whole but provides only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  medium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term benefit to the </w:t>
            </w:r>
            <w:r>
              <w:rPr>
                <w:rFonts w:ascii="Times New Roman" w:eastAsia="Times New Roman" w:hAnsi="Times New Roman" w:cs="Times New Roman"/>
              </w:rPr>
              <w:t>College</w:t>
            </w:r>
          </w:p>
        </w:tc>
        <w:tc>
          <w:tcPr>
            <w:tcW w:w="20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Provides an excellent benefit to COE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- Benefits RSO as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whole 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provides a long term benefit to the College</w:t>
            </w:r>
          </w:p>
        </w:tc>
      </w:tr>
      <w:tr w:rsidR="00053DEA">
        <w:trPr>
          <w:trHeight w:val="2700"/>
        </w:trPr>
        <w:tc>
          <w:tcPr>
            <w:tcW w:w="1455" w:type="dxa"/>
          </w:tcPr>
          <w:p w:rsidR="00053DEA" w:rsidRDefault="00EF7E30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Budgetary Need</w:t>
            </w: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in question is already funded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053DEA">
            <w:pPr>
              <w:pStyle w:val="normal0"/>
            </w:pPr>
          </w:p>
          <w:p w:rsidR="00053DEA" w:rsidRDefault="00053DEA">
            <w:pPr>
              <w:pStyle w:val="normal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needs a large amount of money to fund</w:t>
            </w: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needs a small amount of funds less than $200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needs more than $1000 outside of SPF</w:t>
            </w:r>
          </w:p>
        </w:tc>
        <w:tc>
          <w:tcPr>
            <w:tcW w:w="214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in question is in need of less than $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400  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 fully funded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-They have looked into one other source of funds</w:t>
            </w:r>
          </w:p>
        </w:tc>
        <w:tc>
          <w:tcPr>
            <w:tcW w:w="225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-The event in question is in </w:t>
            </w:r>
            <w:r>
              <w:rPr>
                <w:rFonts w:ascii="Times New Roman" w:eastAsia="Times New Roman" w:hAnsi="Times New Roman" w:cs="Times New Roman"/>
              </w:rPr>
              <w:t>need of less than $600 to be fully funded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-They have already looked into some other means of funds</w:t>
            </w:r>
          </w:p>
        </w:tc>
        <w:tc>
          <w:tcPr>
            <w:tcW w:w="23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 event in question is in need of less than $800 to be fully funded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-They have already looked into other means of funds</w:t>
            </w:r>
          </w:p>
        </w:tc>
        <w:tc>
          <w:tcPr>
            <w:tcW w:w="20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-The event needs only $1000 to </w:t>
            </w:r>
            <w:r>
              <w:rPr>
                <w:rFonts w:ascii="Times New Roman" w:eastAsia="Times New Roman" w:hAnsi="Times New Roman" w:cs="Times New Roman"/>
              </w:rPr>
              <w:t>be fully funded</w:t>
            </w:r>
          </w:p>
          <w:p w:rsidR="00053DEA" w:rsidRDefault="00053DEA">
            <w:pPr>
              <w:pStyle w:val="normal0"/>
              <w:ind w:left="360"/>
            </w:pPr>
            <w:bookmarkStart w:id="1" w:name="h.wubd0nvh0a5" w:colFirst="0" w:colLast="0"/>
            <w:bookmarkEnd w:id="1"/>
          </w:p>
          <w:p w:rsidR="00053DEA" w:rsidRDefault="00053DEA">
            <w:pPr>
              <w:pStyle w:val="normal0"/>
              <w:ind w:left="360"/>
            </w:pPr>
            <w:bookmarkStart w:id="2" w:name="h.gjdgxs" w:colFirst="0" w:colLast="0"/>
            <w:bookmarkEnd w:id="2"/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-They have already looked into all other means of funds</w:t>
            </w:r>
          </w:p>
        </w:tc>
      </w:tr>
      <w:tr w:rsidR="00053DEA">
        <w:trPr>
          <w:trHeight w:val="2480"/>
        </w:trPr>
        <w:tc>
          <w:tcPr>
            <w:tcW w:w="1455" w:type="dxa"/>
          </w:tcPr>
          <w:p w:rsidR="00053DEA" w:rsidRDefault="00EF7E30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Effort to Use Money</w:t>
            </w:r>
          </w:p>
          <w:p w:rsidR="00053DEA" w:rsidRDefault="00053DEA">
            <w:pPr>
              <w:pStyle w:val="normal0"/>
            </w:pPr>
          </w:p>
          <w:p w:rsidR="00053DEA" w:rsidRDefault="00053DEA">
            <w:pPr>
              <w:pStyle w:val="normal0"/>
            </w:pP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that does not take place this semester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is not planned at all and is an idea</w:t>
            </w:r>
          </w:p>
        </w:tc>
        <w:tc>
          <w:tcPr>
            <w:tcW w:w="201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may or may not take place this semester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is in early stages of planning</w:t>
            </w:r>
          </w:p>
        </w:tc>
        <w:tc>
          <w:tcPr>
            <w:tcW w:w="214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that will take place sometime this semester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is in stages of planning</w:t>
            </w:r>
          </w:p>
        </w:tc>
        <w:tc>
          <w:tcPr>
            <w:tcW w:w="2250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that will take p</w:t>
            </w:r>
            <w:r>
              <w:rPr>
                <w:rFonts w:ascii="Times New Roman" w:eastAsia="Times New Roman" w:hAnsi="Times New Roman" w:cs="Times New Roman"/>
              </w:rPr>
              <w:t>lace this semester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is in late stages of planning</w:t>
            </w:r>
          </w:p>
        </w:tc>
        <w:tc>
          <w:tcPr>
            <w:tcW w:w="23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that will take place in the last two months of the semester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planned but not funded at all</w:t>
            </w:r>
          </w:p>
        </w:tc>
        <w:tc>
          <w:tcPr>
            <w:tcW w:w="2025" w:type="dxa"/>
          </w:tcPr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-Funds will be for an event that will take place within 1-2 months</w:t>
            </w:r>
          </w:p>
          <w:p w:rsidR="00053DEA" w:rsidRDefault="00053DEA">
            <w:pPr>
              <w:pStyle w:val="normal0"/>
              <w:ind w:left="360"/>
            </w:pPr>
          </w:p>
          <w:p w:rsidR="00053DEA" w:rsidRDefault="00EF7E30">
            <w:pPr>
              <w:pStyle w:val="normal0"/>
              <w:ind w:left="360"/>
            </w:pPr>
            <w:r>
              <w:rPr>
                <w:rFonts w:ascii="Times New Roman" w:eastAsia="Times New Roman" w:hAnsi="Times New Roman" w:cs="Times New Roman"/>
              </w:rPr>
              <w:t>-Event is fully funded minus SPF amount</w:t>
            </w:r>
          </w:p>
        </w:tc>
      </w:tr>
    </w:tbl>
    <w:p w:rsidR="00053DEA" w:rsidRDefault="00053DEA">
      <w:pPr>
        <w:pStyle w:val="normal0"/>
      </w:pPr>
    </w:p>
    <w:sectPr w:rsidR="00053DEA">
      <w:pgSz w:w="15840" w:h="12240"/>
      <w:pgMar w:top="1440" w:right="63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3DEA"/>
    <w:rsid w:val="00053DEA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Manske</cp:lastModifiedBy>
  <cp:revision>2</cp:revision>
  <dcterms:created xsi:type="dcterms:W3CDTF">2015-11-13T00:04:00Z</dcterms:created>
  <dcterms:modified xsi:type="dcterms:W3CDTF">2015-11-13T00:04:00Z</dcterms:modified>
</cp:coreProperties>
</file>