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61" w:rsidRPr="00EC2161" w:rsidRDefault="00EC2161" w:rsidP="00EC2161">
      <w:pPr>
        <w:shd w:val="clear" w:color="auto" w:fill="FFFFFF"/>
        <w:spacing w:after="180" w:line="240" w:lineRule="atLeast"/>
        <w:outlineLvl w:val="0"/>
        <w:rPr>
          <w:rFonts w:ascii="Helvetica" w:eastAsia="Times New Roman" w:hAnsi="Helvetica" w:cs="Helvetica"/>
          <w:color w:val="454444"/>
          <w:kern w:val="36"/>
          <w:sz w:val="42"/>
          <w:szCs w:val="42"/>
        </w:rPr>
      </w:pPr>
      <w:r w:rsidRPr="00EC2161">
        <w:rPr>
          <w:rFonts w:ascii="Helvetica" w:eastAsia="Times New Roman" w:hAnsi="Helvetica" w:cs="Helvetica"/>
          <w:color w:val="454444"/>
          <w:kern w:val="36"/>
          <w:sz w:val="42"/>
          <w:szCs w:val="42"/>
        </w:rPr>
        <w:t>Photonic Professional GT</w:t>
      </w:r>
    </w:p>
    <w:p w:rsidR="00EC2161" w:rsidRPr="00EC2161" w:rsidRDefault="00EC2161" w:rsidP="00EC2161">
      <w:pPr>
        <w:shd w:val="clear" w:color="auto" w:fill="FFFFFF"/>
        <w:spacing w:after="0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EC2161" w:rsidRPr="00EC2161" w:rsidRDefault="00EC2161" w:rsidP="00EC2161">
      <w:pPr>
        <w:shd w:val="clear" w:color="auto" w:fill="FFFFFF"/>
        <w:spacing w:after="360" w:line="315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>The next generation 3D laser lithography system, Photonic Professional </w:t>
      </w:r>
      <w:r w:rsidRPr="00EC2161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GT</w:t>
      </w:r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 xml:space="preserve"> sets new standards in 3D </w:t>
      </w:r>
      <w:proofErr w:type="spellStart"/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>microprinting</w:t>
      </w:r>
      <w:proofErr w:type="spellEnd"/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 xml:space="preserve"> and </w:t>
      </w:r>
      <w:proofErr w:type="spellStart"/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>maskless</w:t>
      </w:r>
      <w:proofErr w:type="spellEnd"/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 xml:space="preserve"> lithography. It combines two writing modes in one device: an ultra-precise </w:t>
      </w:r>
      <w:proofErr w:type="spellStart"/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>piezo</w:t>
      </w:r>
      <w:proofErr w:type="spellEnd"/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 xml:space="preserve"> mode for arbitrary 3D trajectories</w:t>
      </w:r>
      <w:hyperlink r:id="rId6" w:anchor="FBMS" w:history="1">
        <w:r w:rsidRPr="00EC2161">
          <w:rPr>
            <w:rFonts w:ascii="Helvetica" w:eastAsia="Times New Roman" w:hAnsi="Helvetica" w:cs="Helvetica"/>
            <w:color w:val="506D83"/>
            <w:sz w:val="21"/>
            <w:szCs w:val="21"/>
          </w:rPr>
          <w:t> </w:t>
        </w:r>
        <w:r w:rsidRPr="00EC2161">
          <w:rPr>
            <w:rFonts w:ascii="Helvetica" w:eastAsia="Times New Roman" w:hAnsi="Helvetica" w:cs="Helvetica"/>
            <w:color w:val="506D83"/>
            <w:sz w:val="21"/>
            <w:szCs w:val="21"/>
            <w:u w:val="single"/>
          </w:rPr>
          <w:t>(FBMS)</w:t>
        </w:r>
        <w:r w:rsidRPr="00EC2161">
          <w:rPr>
            <w:rFonts w:ascii="Helvetica" w:eastAsia="Times New Roman" w:hAnsi="Helvetica" w:cs="Helvetica"/>
            <w:color w:val="506D83"/>
            <w:sz w:val="21"/>
            <w:szCs w:val="21"/>
          </w:rPr>
          <w:t> </w:t>
        </w:r>
      </w:hyperlink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 xml:space="preserve">and the high-speed </w:t>
      </w:r>
      <w:proofErr w:type="spellStart"/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>galvo</w:t>
      </w:r>
      <w:proofErr w:type="spellEnd"/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 xml:space="preserve"> mode </w:t>
      </w:r>
      <w:hyperlink r:id="rId7" w:anchor="MBFS" w:history="1">
        <w:r w:rsidRPr="00EC2161">
          <w:rPr>
            <w:rFonts w:ascii="Helvetica" w:eastAsia="Times New Roman" w:hAnsi="Helvetica" w:cs="Helvetica"/>
            <w:color w:val="506D83"/>
            <w:sz w:val="21"/>
            <w:szCs w:val="21"/>
            <w:u w:val="single"/>
          </w:rPr>
          <w:t>(MBFS)</w:t>
        </w:r>
      </w:hyperlink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> for fastest structuring in a layer-by-layer fashion. In combination with the software package, the system is embedded best along the </w:t>
      </w:r>
      <w:hyperlink r:id="rId8" w:history="1">
        <w:r w:rsidRPr="00EC2161">
          <w:rPr>
            <w:rFonts w:ascii="Helvetica" w:eastAsia="Times New Roman" w:hAnsi="Helvetica" w:cs="Helvetica"/>
            <w:color w:val="506D83"/>
            <w:sz w:val="21"/>
            <w:szCs w:val="21"/>
            <w:u w:val="single"/>
          </w:rPr>
          <w:t>3D printing workflow</w:t>
        </w:r>
      </w:hyperlink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> and offers a high degree of automation. In addition, the Photonic Professional </w:t>
      </w:r>
      <w:r w:rsidRPr="00EC2161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GT</w:t>
      </w:r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> allows for the fabrication of high-resolution photo masks and other direct write applications.</w:t>
      </w:r>
    </w:p>
    <w:p w:rsidR="00EC2161" w:rsidRPr="00EC2161" w:rsidRDefault="00EC2161" w:rsidP="00EC2161">
      <w:pPr>
        <w:shd w:val="clear" w:color="auto" w:fill="FFFFFF"/>
        <w:spacing w:after="180" w:line="315" w:lineRule="atLeast"/>
        <w:outlineLvl w:val="2"/>
        <w:rPr>
          <w:rFonts w:ascii="Helvetica" w:eastAsia="Times New Roman" w:hAnsi="Helvetica" w:cs="Helvetica"/>
          <w:color w:val="454444"/>
          <w:sz w:val="25"/>
          <w:szCs w:val="25"/>
        </w:rPr>
      </w:pPr>
      <w:r w:rsidRPr="00EC2161">
        <w:rPr>
          <w:rFonts w:ascii="Helvetica" w:eastAsia="Times New Roman" w:hAnsi="Helvetica" w:cs="Helvetica"/>
          <w:color w:val="454444"/>
          <w:sz w:val="25"/>
          <w:szCs w:val="25"/>
        </w:rPr>
        <w:t>Key Features</w:t>
      </w:r>
    </w:p>
    <w:p w:rsidR="00EC2161" w:rsidRPr="00EC2161" w:rsidRDefault="00EC2161" w:rsidP="00EC2161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>Highest resolution commercially available 3D printer</w:t>
      </w:r>
    </w:p>
    <w:p w:rsidR="00EC2161" w:rsidRPr="00EC2161" w:rsidRDefault="00EC2161" w:rsidP="00EC2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 xml:space="preserve">Fast and accurate by </w:t>
      </w:r>
      <w:proofErr w:type="spellStart"/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>galvo</w:t>
      </w:r>
      <w:proofErr w:type="spellEnd"/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 xml:space="preserve"> and </w:t>
      </w:r>
      <w:proofErr w:type="spellStart"/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>piezo</w:t>
      </w:r>
      <w:proofErr w:type="spellEnd"/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 xml:space="preserve"> technology</w:t>
      </w:r>
    </w:p>
    <w:p w:rsidR="00EC2161" w:rsidRPr="00EC2161" w:rsidRDefault="00EC2161" w:rsidP="00EC2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>Two-photon polymerization of various UV-curable photoresists</w:t>
      </w:r>
    </w:p>
    <w:p w:rsidR="00EC2161" w:rsidRPr="00EC2161" w:rsidRDefault="00EC2161" w:rsidP="00EC2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>Two-photon exposure of common positive-tone photoresists</w:t>
      </w:r>
    </w:p>
    <w:p w:rsidR="00EC2161" w:rsidRPr="00EC2161" w:rsidRDefault="00EC2161" w:rsidP="00EC2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>Writing area up to 100 × 100 mm² range</w:t>
      </w:r>
    </w:p>
    <w:p w:rsidR="00EC2161" w:rsidRPr="00EC2161" w:rsidRDefault="00EC2161" w:rsidP="00EC2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 xml:space="preserve">High-sensitivity microscope camera for </w:t>
      </w:r>
      <w:proofErr w:type="spellStart"/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>realtime</w:t>
      </w:r>
      <w:proofErr w:type="spellEnd"/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 xml:space="preserve"> observation of the printing process</w:t>
      </w:r>
    </w:p>
    <w:p w:rsidR="00EC2161" w:rsidRPr="00EC2161" w:rsidRDefault="00EC2161" w:rsidP="00EC2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>User-friendly software package for 3D printing workflow</w:t>
      </w:r>
    </w:p>
    <w:p w:rsidR="00EC2161" w:rsidRPr="00EC2161" w:rsidRDefault="00EC2161" w:rsidP="00EC21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C2161">
        <w:rPr>
          <w:rFonts w:ascii="Helvetica" w:eastAsia="Times New Roman" w:hAnsi="Helvetica" w:cs="Helvetica"/>
          <w:color w:val="000000"/>
          <w:sz w:val="21"/>
          <w:szCs w:val="21"/>
        </w:rPr>
        <w:t>Easy CAD import via STL file format</w:t>
      </w:r>
    </w:p>
    <w:p w:rsidR="00F26227" w:rsidRDefault="00EC2161">
      <w:r>
        <w:rPr>
          <w:noProof/>
        </w:rPr>
        <w:drawing>
          <wp:inline distT="0" distB="0" distL="0" distR="0">
            <wp:extent cx="5943600" cy="3286710"/>
            <wp:effectExtent l="0" t="0" r="0" b="9525"/>
            <wp:docPr id="2" name="Picture 2" descr="http://www.nanoscribe.de/files/4114/0120/1374/PPGT_Abbildung_Kompone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noscribe.de/files/4114/0120/1374/PPGT_Abbildung_Komponent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50C"/>
    <w:multiLevelType w:val="multilevel"/>
    <w:tmpl w:val="2804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293CBD"/>
    <w:multiLevelType w:val="hybridMultilevel"/>
    <w:tmpl w:val="D9F2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61"/>
    <w:rsid w:val="00EC2161"/>
    <w:rsid w:val="00F2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C2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1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C21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C2161"/>
  </w:style>
  <w:style w:type="character" w:styleId="Emphasis">
    <w:name w:val="Emphasis"/>
    <w:basedOn w:val="DefaultParagraphFont"/>
    <w:uiPriority w:val="20"/>
    <w:qFormat/>
    <w:rsid w:val="00EC21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C21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C2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1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C21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C2161"/>
  </w:style>
  <w:style w:type="character" w:styleId="Emphasis">
    <w:name w:val="Emphasis"/>
    <w:basedOn w:val="DefaultParagraphFont"/>
    <w:uiPriority w:val="20"/>
    <w:qFormat/>
    <w:rsid w:val="00EC21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C21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746">
              <w:marLeft w:val="0"/>
              <w:marRight w:val="5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18068">
                      <w:marLeft w:val="0"/>
                      <w:marRight w:val="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scribe.de/en/products/softwa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noscribe.de/en/technology/additive-manufactu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noscribe.de/en/technology/additive-manufacturin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Liu</dc:creator>
  <cp:lastModifiedBy>Ying Liu</cp:lastModifiedBy>
  <cp:revision>1</cp:revision>
  <dcterms:created xsi:type="dcterms:W3CDTF">2015-05-08T19:10:00Z</dcterms:created>
  <dcterms:modified xsi:type="dcterms:W3CDTF">2015-05-08T19:12:00Z</dcterms:modified>
</cp:coreProperties>
</file>