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9E29" w14:textId="6D886160" w:rsidR="00137A68" w:rsidRPr="003E4EF3" w:rsidRDefault="00137A68" w:rsidP="00E36A03">
      <w:pPr>
        <w:pStyle w:val="Heading1"/>
      </w:pPr>
      <w:r w:rsidRPr="003E4EF3">
        <w:t>University of Nebraska-Lincoln</w:t>
      </w:r>
      <w:r w:rsidR="00A30725" w:rsidRPr="003E4EF3">
        <w:t xml:space="preserve"> College of Engineering</w:t>
      </w:r>
    </w:p>
    <w:p w14:paraId="10667378" w14:textId="2942A22C" w:rsidR="00A30725" w:rsidRPr="003E4EF3" w:rsidRDefault="00A30725" w:rsidP="00E36A03">
      <w:pPr>
        <w:pStyle w:val="Heading1"/>
      </w:pPr>
      <w:r w:rsidRPr="003E4EF3">
        <w:t>ASEE Presentations 2020-2024</w:t>
      </w:r>
    </w:p>
    <w:p w14:paraId="5A1FE413" w14:textId="77777777" w:rsidR="00137A68" w:rsidRPr="003E4EF3" w:rsidRDefault="00137A68">
      <w:pPr>
        <w:rPr>
          <w:rFonts w:ascii="Arial Narrow" w:hAnsi="Arial Narrow"/>
        </w:rPr>
      </w:pPr>
    </w:p>
    <w:p w14:paraId="160F1699" w14:textId="4BA69B6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Asgarpoor, J. S. (2020, June), </w:t>
      </w:r>
      <w:r w:rsidRPr="003E4EF3">
        <w:rPr>
          <w:rFonts w:ascii="Arial Narrow" w:hAnsi="Arial Narrow"/>
          <w:i/>
          <w:iCs/>
        </w:rPr>
        <w:t>An Integrated Platform of Active Learning Techniques in a Supply Chain Management Program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10.18260/1-2—34132</w:t>
      </w:r>
    </w:p>
    <w:p w14:paraId="776CA6E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BE2A487" w14:textId="0006B66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Asgarpoor, J. S., &amp; Handley, M., &amp; Sarang-Sieminski, A. L., &amp; Slaughter, J. B., &amp; Pollock, M. C., &amp; Murzi, H., &amp; Cox, M. F. (2021, July), </w:t>
      </w:r>
      <w:r w:rsidRPr="003E4EF3">
        <w:rPr>
          <w:rFonts w:ascii="Arial Narrow" w:hAnsi="Arial Narrow"/>
          <w:i/>
          <w:iCs/>
        </w:rPr>
        <w:t>Embracing Diversity, Equity, and Inclusion in Our Classroom and Teaching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10.18260/1-2—37024</w:t>
      </w:r>
    </w:p>
    <w:p w14:paraId="5D0EA2D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0CEAAAF" w14:textId="45D8A47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Asgarpoor, J. S., &amp; Wang, Y. (2021, July), </w:t>
      </w:r>
      <w:r w:rsidRPr="003E4EF3">
        <w:rPr>
          <w:rFonts w:ascii="Arial Narrow" w:hAnsi="Arial Narrow"/>
          <w:i/>
          <w:iCs/>
        </w:rPr>
        <w:t>Administering an Asynchronous Professional Master’s Degree: Effective Strategies for Design, Delivery, and Engagement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10.18260/1-2—36654</w:t>
      </w:r>
    </w:p>
    <w:p w14:paraId="555B380D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376B4AC" w14:textId="053662E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Asgarpoor, J., &amp; Lewis, N. (2022, August), </w:t>
      </w:r>
      <w:r w:rsidRPr="003E4EF3">
        <w:rPr>
          <w:rFonts w:ascii="Arial Narrow" w:hAnsi="Arial Narrow"/>
          <w:i/>
          <w:iCs/>
        </w:rPr>
        <w:t>Is Engineering Management Really an Engineering Field of Study?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10.18260/1-2—40484</w:t>
      </w:r>
    </w:p>
    <w:p w14:paraId="1FD311F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BFDEDB1" w14:textId="77504CA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Bobbett, D., &amp; Panther, G., &amp; Diefes-Dux, H. (2022, August), </w:t>
      </w:r>
      <w:r w:rsidRPr="003E4EF3">
        <w:rPr>
          <w:rFonts w:ascii="Arial Narrow" w:hAnsi="Arial Narrow"/>
          <w:i/>
          <w:iCs/>
        </w:rPr>
        <w:t>Engineering Instructor Experience During Emergency Remote Teaching &amp; Beyond: A Case Study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10.18260/1-2—40739</w:t>
      </w:r>
    </w:p>
    <w:p w14:paraId="58F2C651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7949CE2" w14:textId="39128E6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Bobbett, D., &amp; Panther, G., &amp; Diefes-Dux, H. A. (2023, June</w:t>
      </w:r>
      <w:r w:rsidRPr="003E4EF3">
        <w:rPr>
          <w:rFonts w:ascii="Arial Narrow" w:hAnsi="Arial Narrow"/>
          <w:i/>
          <w:iCs/>
        </w:rPr>
        <w:t>), Detecting Dimensions of Significant Learning in Syllabi Using a Course Change Typology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10.18260/1-2—43009</w:t>
      </w:r>
    </w:p>
    <w:p w14:paraId="6E28D42F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B534E0F" w14:textId="3DF929A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Bose, B., &amp; Brotherton, H. B., &amp; Hopper, T., &amp; Martínez Oquendo, P., &amp; Wang, L. M., &amp; Webb, M. E., &amp; Wilkinson, H. (2023, June), </w:t>
      </w:r>
      <w:r w:rsidRPr="003E4EF3">
        <w:rPr>
          <w:rFonts w:ascii="Arial Narrow" w:hAnsi="Arial Narrow"/>
          <w:i/>
          <w:iCs/>
        </w:rPr>
        <w:t>Panel: Graduate Student and Postdoctoral Fellow Perspectives on Advancing Women and Gender Equity in Engineering - for the Next 130 Years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10.18260/1-2—43853</w:t>
      </w:r>
    </w:p>
    <w:p w14:paraId="4AA9BAA5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5E68BFC" w14:textId="44451CD3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Brijmohan, Y., &amp; Panther, G., &amp; Diefes-Dux, H. (2022, August</w:t>
      </w:r>
      <w:r w:rsidRPr="003E4EF3">
        <w:rPr>
          <w:rFonts w:ascii="Arial Narrow" w:hAnsi="Arial Narrow"/>
          <w:i/>
          <w:iCs/>
        </w:rPr>
        <w:t>), University Engineering Instructors’ Expressions of Individual Adaptability During a Semester of Emergency Remote Teaching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10.18260/1-2—41068</w:t>
      </w:r>
    </w:p>
    <w:p w14:paraId="778851D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8952A2D" w14:textId="675C62DA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Brijmohan, Y., &amp; Panther, G., &amp; Diefes-Dux, H. A. (2023, June), </w:t>
      </w:r>
      <w:r w:rsidRPr="003E4EF3">
        <w:rPr>
          <w:rFonts w:ascii="Arial Narrow" w:hAnsi="Arial Narrow"/>
          <w:i/>
          <w:iCs/>
        </w:rPr>
        <w:t>Response Process Validity of the CBE Adaptability Instrument When Used with Engineering Instructors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10.18260/1-2—44127</w:t>
      </w:r>
    </w:p>
    <w:p w14:paraId="172EB126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D7FBBEA" w14:textId="3B9034B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Chen, Y. W., &amp; Asgarpoor, J. S., &amp; Sandekian, R., &amp; Nelson, J. K., &amp; Rynearson, L. K., &amp; Bartelt-Hunt, S., &amp; Callahan, J. (2020, June), </w:t>
      </w:r>
      <w:r w:rsidRPr="003E4EF3">
        <w:rPr>
          <w:rFonts w:ascii="Arial Narrow" w:hAnsi="Arial Narrow"/>
          <w:i/>
          <w:iCs/>
        </w:rPr>
        <w:t>Managing Dual Academic Careers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10.18260/1-2—34949</w:t>
      </w:r>
    </w:p>
    <w:p w14:paraId="39350B8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858E95C" w14:textId="1A4D2DC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Cover, J. H., &amp; Diefes-Dux, H. A., &amp; Panther, G. (2024, June), </w:t>
      </w:r>
      <w:r w:rsidRPr="003E4EF3">
        <w:rPr>
          <w:rFonts w:ascii="Arial Narrow" w:hAnsi="Arial Narrow"/>
          <w:i/>
          <w:iCs/>
        </w:rPr>
        <w:t>Learning Management System Feature Use in Mechanical Engineering Second- and Third-Year Courses Before, During, and After a Disruption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10.18260/1-2—47722</w:t>
      </w:r>
    </w:p>
    <w:p w14:paraId="7537D17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5FD30E1" w14:textId="2DD190B1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Daher, T., &amp; Peteranetz, M. S. (2020, June), </w:t>
      </w:r>
      <w:r w:rsidRPr="003E4EF3">
        <w:rPr>
          <w:rFonts w:ascii="Arial Narrow" w:hAnsi="Arial Narrow"/>
          <w:i/>
          <w:iCs/>
        </w:rPr>
        <w:t>Bridging the Gap: Preparing Future Engineering Faculty for Post-secondary Teaching Excellence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10.18260/1-2—34225</w:t>
      </w:r>
    </w:p>
    <w:p w14:paraId="700E944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D492C5D" w14:textId="031E7008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Dansu, V., &amp; Brijmohan, Y., &amp; Hunsu, N. (2023, June), </w:t>
      </w:r>
      <w:r w:rsidRPr="003E4EF3">
        <w:rPr>
          <w:rFonts w:ascii="Arial Narrow" w:hAnsi="Arial Narrow"/>
          <w:i/>
          <w:iCs/>
        </w:rPr>
        <w:t>Exploring the Alignment of Instructor’s Intent and Students’ Perception of Using Self-Assessment in an Engineering Undergraduate Course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10.18260/1-2—43632</w:t>
      </w:r>
    </w:p>
    <w:p w14:paraId="71ADE46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B37B2BE" w14:textId="144F34B8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Diefes-Dux, H. A., &amp; Iverson, N. M. (2020, June), </w:t>
      </w:r>
      <w:r w:rsidRPr="003E4EF3">
        <w:rPr>
          <w:rFonts w:ascii="Arial Narrow" w:hAnsi="Arial Narrow"/>
          <w:i/>
          <w:iCs/>
        </w:rPr>
        <w:t>A Coding Scheme for Measuring Biomedical Engineering Students’ Breadth of Exposure to the Discipline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10.18260/1-2—33980</w:t>
      </w:r>
    </w:p>
    <w:p w14:paraId="7BD0948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2D0FD63" w14:textId="0328E5B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Diefes-Dux, H. A., &amp; Panther, G., &amp; Osen, K. (2023, June), </w:t>
      </w:r>
      <w:r w:rsidRPr="003E4EF3">
        <w:rPr>
          <w:rFonts w:ascii="Arial Narrow" w:hAnsi="Arial Narrow"/>
          <w:i/>
          <w:iCs/>
        </w:rPr>
        <w:t>A Measure of Engineering Instructors’ Adaptability Based on Cognitive, Behavioral, and Emotional Dimensions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10.18260/1-2—42420</w:t>
      </w:r>
    </w:p>
    <w:p w14:paraId="2BF16F1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16959B0E" w14:textId="09DF66F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Diefes-Dux, H., &amp; Erdogmus, E., &amp; Ryherd, E., &amp; Armwood-Gordon, C., &amp; McArthur, M. (2022, August), </w:t>
      </w:r>
      <w:r w:rsidRPr="003E4EF3">
        <w:rPr>
          <w:rFonts w:ascii="Arial Narrow" w:hAnsi="Arial Narrow"/>
          <w:i/>
          <w:iCs/>
        </w:rPr>
        <w:t>Impact of a VR/AR Module on First-Year Students’ Understanding of Architectural Engineering: A Comparison Across Demographics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10.18260/1-2—40575</w:t>
      </w:r>
    </w:p>
    <w:p w14:paraId="71585D8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46A24A2" w14:textId="1156FD12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Diefes-Dux, H., &amp; Singh, A. (2022, August), </w:t>
      </w:r>
      <w:r w:rsidRPr="003E4EF3">
        <w:rPr>
          <w:rFonts w:ascii="Arial Narrow" w:hAnsi="Arial Narrow"/>
          <w:i/>
          <w:iCs/>
        </w:rPr>
        <w:t>Students’ Metacognitive Strategies Revealed Through Reflections on Their Learning of Process Engineering Concepts and Skills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10.18260/1-2—41288</w:t>
      </w:r>
    </w:p>
    <w:p w14:paraId="317FEFA0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70C0555" w14:textId="2140BA1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Diefes-Dux, H., &amp; Stratman, E. (2022, August), </w:t>
      </w:r>
      <w:r w:rsidRPr="003E4EF3">
        <w:rPr>
          <w:rFonts w:ascii="Arial Narrow" w:hAnsi="Arial Narrow"/>
          <w:i/>
          <w:iCs/>
        </w:rPr>
        <w:t>Impact of Differently Worded Reflection Prompts on Engineering Students’ Metacognitive Strategies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10.18260/1-2—40572</w:t>
      </w:r>
    </w:p>
    <w:p w14:paraId="5049D05C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3358DB5" w14:textId="6339A693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Dzombak,, D. A., &amp; Bergstrom, W. R., &amp; Puckett,, J. A., &amp; Ressler,, S. J., &amp; Nolen,, L. (2023, June), </w:t>
      </w:r>
      <w:r w:rsidRPr="003E4EF3">
        <w:rPr>
          <w:rFonts w:ascii="Arial Narrow" w:hAnsi="Arial Narrow"/>
          <w:i/>
          <w:iCs/>
        </w:rPr>
        <w:t>Preparing the Future Civil Engineer: ASCE's Proposed Revision of the ABET Civil Engineering Program Criteria – Implementation Tools</w:t>
      </w:r>
      <w:r w:rsidRPr="003E4EF3">
        <w:rPr>
          <w:rFonts w:ascii="Arial Narrow" w:hAnsi="Arial Narrow"/>
        </w:rPr>
        <w:t xml:space="preserve"> Paper presented at 2023 ASEE Annual Conference &amp; Exposition, Baltimore , Maryland. 10.18260/1-2—43956</w:t>
      </w:r>
    </w:p>
    <w:p w14:paraId="03FC31E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88A2E19" w14:textId="4871917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Eschenbach, T., &amp; Lewis, N. A. (2024, June), </w:t>
      </w:r>
      <w:r w:rsidRPr="003E4EF3">
        <w:rPr>
          <w:rFonts w:ascii="Arial Narrow" w:hAnsi="Arial Narrow"/>
          <w:i/>
          <w:iCs/>
        </w:rPr>
        <w:t>A Student Case Study on What is the Return on FICA Taxes?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10.18260/1-2—46492</w:t>
      </w:r>
    </w:p>
    <w:p w14:paraId="79298A7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8174AA6" w14:textId="71A4DD2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Fitzpatrick, E. N., &amp; Deters, J. (2024, June), </w:t>
      </w:r>
      <w:r w:rsidRPr="003E4EF3">
        <w:rPr>
          <w:rFonts w:ascii="Arial Narrow" w:hAnsi="Arial Narrow"/>
          <w:i/>
          <w:iCs/>
        </w:rPr>
        <w:t>Board 132: Exploring the Impact of Professors and Peer-Relationships on Undergraduate Mechanical Engineering Students’ Well-Being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10.18260/1-2—46690</w:t>
      </w:r>
    </w:p>
    <w:p w14:paraId="756DDCB8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097ACC7" w14:textId="00BBFFB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Fitzpatrick, E. N., &amp; Idiaghe, N. I., &amp; Mann, C. F., &amp; Deters, J. R. (2024, June</w:t>
      </w:r>
      <w:r w:rsidRPr="003E4EF3">
        <w:rPr>
          <w:rFonts w:ascii="Arial Narrow" w:hAnsi="Arial Narrow"/>
          <w:i/>
          <w:iCs/>
        </w:rPr>
        <w:t>), Comparing First- and Fourth-Year Undergraduate Engineering Experiences of First-Generation Students Using Narrative Analysis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10.18260/1-2—48482</w:t>
      </w:r>
    </w:p>
    <w:p w14:paraId="28BCA10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15CC2C68" w14:textId="60DD586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Fitzpatrick, E. N., &amp; Mann, C. F., &amp; Deters, J. (2024, June</w:t>
      </w:r>
      <w:r w:rsidRPr="003E4EF3">
        <w:rPr>
          <w:rFonts w:ascii="Arial Narrow" w:hAnsi="Arial Narrow"/>
          <w:i/>
          <w:iCs/>
        </w:rPr>
        <w:t>), Investigating How Engineering Faculty’s Perceptions of Students are Influenced by Experience Level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10.18260/1-2—47689</w:t>
      </w:r>
    </w:p>
    <w:p w14:paraId="2DAD6D0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4D04AA7" w14:textId="4997DA71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Fitzpatrick, E., &amp; Deters, J. (2023, June), </w:t>
      </w:r>
      <w:r w:rsidRPr="003E4EF3">
        <w:rPr>
          <w:rFonts w:ascii="Arial Narrow" w:hAnsi="Arial Narrow"/>
          <w:i/>
          <w:iCs/>
        </w:rPr>
        <w:t>Board 190: Work in Progress: A Pilot Study on Faculty Perceptions of the Impact of COVID-19 on Undergraduate Engineering Student Readiness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10.18260/1-2—42573</w:t>
      </w:r>
    </w:p>
    <w:p w14:paraId="35B6194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5CCBD56" w14:textId="68445BE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Gilmore, A., &amp; Daher, T., &amp; Peteranetz, M. S. (2020, June), </w:t>
      </w:r>
      <w:r w:rsidRPr="003E4EF3">
        <w:rPr>
          <w:rFonts w:ascii="Arial Narrow" w:hAnsi="Arial Narrow"/>
          <w:i/>
          <w:iCs/>
        </w:rPr>
        <w:t>A Multi-year Case Study in Blended Design: Student Experiences in a Blended, Synchronous, Distance Controls Course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10.18260/1-2—34018</w:t>
      </w:r>
    </w:p>
    <w:p w14:paraId="68C066D0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A886FD3" w14:textId="4D4D20A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Gopal, B. (2024, June), </w:t>
      </w:r>
      <w:r w:rsidRPr="003E4EF3">
        <w:rPr>
          <w:rFonts w:ascii="Arial Narrow" w:hAnsi="Arial Narrow"/>
          <w:i/>
          <w:iCs/>
        </w:rPr>
        <w:t>Teaching SOLID Software Design Principles Using Peer Instruction—A Pilot Study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10.18260/1-2—48068</w:t>
      </w:r>
    </w:p>
    <w:p w14:paraId="6E4987A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F36B47D" w14:textId="2690E20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Griffith, B. N., &amp; Specking, E., &amp; Asgarpoor, J. S., &amp; Adams, S. G., &amp; Pollock, M. C., &amp; Minerick, A., &amp; Storey, P. N. (2023, June), </w:t>
      </w:r>
      <w:r w:rsidRPr="003E4EF3">
        <w:rPr>
          <w:rFonts w:ascii="Arial Narrow" w:hAnsi="Arial Narrow"/>
          <w:i/>
          <w:iCs/>
        </w:rPr>
        <w:t>Improving Gender Equity in Engineering—Perspectives from Academia and Literature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10.18260/1-2—43579</w:t>
      </w:r>
    </w:p>
    <w:p w14:paraId="07CF7685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0B6FA27" w14:textId="0B5EC2F5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Han, H., &amp; Palala, H., &amp; Keshwani, J., &amp; Keshwani, D. R. (2023, June), </w:t>
      </w:r>
      <w:r w:rsidRPr="003E4EF3">
        <w:rPr>
          <w:rFonts w:ascii="Arial Narrow" w:hAnsi="Arial Narrow"/>
          <w:i/>
          <w:iCs/>
        </w:rPr>
        <w:t>Community Building through Technology in a Biological Systems Engineering Course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10.18260/1-2—43245</w:t>
      </w:r>
    </w:p>
    <w:p w14:paraId="5A6EF23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6A75C60" w14:textId="6B4146C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Hasan, M. R., &amp; Khan, B. (2023, June), </w:t>
      </w:r>
      <w:r w:rsidRPr="003E4EF3">
        <w:rPr>
          <w:rFonts w:ascii="Arial Narrow" w:hAnsi="Arial Narrow"/>
          <w:i/>
          <w:iCs/>
        </w:rPr>
        <w:t>Board 204: A Trajectory-Clustering Framework for Assessing AI-Based Adaptive Interventions in Undergraduate STEM Learning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10.18260/1-2—44630</w:t>
      </w:r>
    </w:p>
    <w:p w14:paraId="707AEAD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D8F76D0" w14:textId="3028030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Hayat, A., &amp; Akil, S. W., &amp; Martinez, H., &amp; Khan, B., &amp; Hasan, M. R. (2024, June</w:t>
      </w:r>
      <w:r w:rsidRPr="003E4EF3">
        <w:rPr>
          <w:rFonts w:ascii="Arial Narrow" w:hAnsi="Arial Narrow"/>
          <w:i/>
          <w:iCs/>
        </w:rPr>
        <w:t>), Board 268: Enhancing Zero-Shot Learning of Large Language Models for Early Forecasting of STEM Performance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10.18260/1-2—46841</w:t>
      </w:r>
    </w:p>
    <w:p w14:paraId="0B8DBF33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3CDE7C7" w14:textId="3CE9EB08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Hill, P. W., &amp; Pérez, L. C., &amp; Asgarpoor, S., &amp; Jones, D., &amp; Short, Z. G., &amp; Rutt, J. N. (2023, June</w:t>
      </w:r>
      <w:r w:rsidRPr="003E4EF3">
        <w:rPr>
          <w:rFonts w:ascii="Arial Narrow" w:hAnsi="Arial Narrow"/>
          <w:i/>
          <w:iCs/>
        </w:rPr>
        <w:t>), “I haven't really made those connections that maybe most would their first year”: A qualitative study of the COVID-19 pandemic and student social capital among 3 Cohorts of first-year engineering majors.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10.18260/1-2—42319</w:t>
      </w:r>
    </w:p>
    <w:p w14:paraId="13F660E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D41B28E" w14:textId="09734F1C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Hunt, G. A., &amp; Jones, E. G. (2024, June), </w:t>
      </w:r>
      <w:r w:rsidRPr="003E4EF3">
        <w:rPr>
          <w:rFonts w:ascii="Arial Narrow" w:hAnsi="Arial Narrow"/>
          <w:i/>
          <w:iCs/>
        </w:rPr>
        <w:t>Engagement in Practice:  Addressing Redlining in Introductory Civil Engineering Courses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10.18260/1-2—47260</w:t>
      </w:r>
    </w:p>
    <w:p w14:paraId="5E79A3F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C6BD5B2" w14:textId="1E158F6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Hunt, G., &amp; Williamson, M. (2022, August), </w:t>
      </w:r>
      <w:r w:rsidRPr="003E4EF3">
        <w:rPr>
          <w:rFonts w:ascii="Arial Narrow" w:hAnsi="Arial Narrow"/>
          <w:i/>
          <w:iCs/>
        </w:rPr>
        <w:t>Engagement in Practice:  A model for community partnership in an infrastructure capstone course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10.18260/1-2—41323</w:t>
      </w:r>
    </w:p>
    <w:p w14:paraId="6ED578F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1FF1B48E" w14:textId="68E4694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Ibach, R., &amp; Keshwani, J., &amp; Keshwani, D. R., &amp; Everhart, S. E., &amp; Sandall, L. (2020, June), </w:t>
      </w:r>
      <w:r w:rsidRPr="003E4EF3">
        <w:rPr>
          <w:rFonts w:ascii="Arial Narrow" w:hAnsi="Arial Narrow"/>
          <w:i/>
          <w:iCs/>
        </w:rPr>
        <w:t>Work in Progress: Participants of the Cultivate ACCESS</w:t>
      </w:r>
      <w:r w:rsidRPr="003E4EF3">
        <w:rPr>
          <w:rFonts w:ascii="Arial Narrow" w:hAnsi="Arial Narrow"/>
        </w:rPr>
        <w:t xml:space="preserve"> </w:t>
      </w:r>
      <w:r w:rsidRPr="003E4EF3">
        <w:rPr>
          <w:rFonts w:ascii="Arial Narrow" w:hAnsi="Arial Narrow"/>
          <w:i/>
          <w:iCs/>
        </w:rPr>
        <w:t xml:space="preserve">Program </w:t>
      </w:r>
      <w:r w:rsidRPr="003E4EF3">
        <w:rPr>
          <w:rFonts w:ascii="Arial Narrow" w:hAnsi="Arial Narrow"/>
        </w:rPr>
        <w:t>Paper presented at 2020 ASEE Virtual Annual Conference Content Access, Virtual Online. 10.18260/1-2—35676</w:t>
      </w:r>
    </w:p>
    <w:p w14:paraId="58DD476D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16A8697B" w14:textId="12E3E27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Idiaghe, N. I., &amp; Brijmohan, Y., &amp; Salami, I. E., &amp; Deters, J. (2023, June), </w:t>
      </w:r>
      <w:r w:rsidRPr="003E4EF3">
        <w:rPr>
          <w:rFonts w:ascii="Arial Narrow" w:hAnsi="Arial Narrow"/>
          <w:i/>
          <w:iCs/>
        </w:rPr>
        <w:t>Exploring Mechanical Engineering Students’ Perceptions of Preparedness for Work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10.18260/1-2—43625</w:t>
      </w:r>
    </w:p>
    <w:p w14:paraId="761F86BC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5E34882" w14:textId="756F40E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Idiaghe, N. I., &amp; Deters, J. R. (2023, June), </w:t>
      </w:r>
      <w:r w:rsidRPr="003E4EF3">
        <w:rPr>
          <w:rFonts w:ascii="Arial Narrow" w:hAnsi="Arial Narrow"/>
          <w:i/>
          <w:iCs/>
        </w:rPr>
        <w:t>Board 131: Investigating the Impact of a Mechanical Engineering Undergraduate Research Experience on Student Learning (Work in Progress)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10.18260/1-2—42445</w:t>
      </w:r>
    </w:p>
    <w:p w14:paraId="552F2A8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B617F3E" w14:textId="2738CD21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Ingram, E., &amp; Keshwani, J., &amp; Keshwani, D., &amp; Lunn, C., &amp; BINFIELD, J. (2022, August), </w:t>
      </w:r>
      <w:r w:rsidRPr="003E4EF3">
        <w:rPr>
          <w:rFonts w:ascii="Arial Narrow" w:hAnsi="Arial Narrow"/>
          <w:i/>
          <w:iCs/>
        </w:rPr>
        <w:t>Prairie Protector: Systems thinking and STEM-informed decision-making in agroecosystems through game-based learning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10.18260/1-2—40545</w:t>
      </w:r>
    </w:p>
    <w:p w14:paraId="5171AAF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65B2319" w14:textId="18424310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Ingram, E., &amp; Keshwani, J., &amp; Mittelstet, T. J., &amp; Thomas, J. (2020, June), </w:t>
      </w:r>
      <w:r w:rsidRPr="003E4EF3">
        <w:rPr>
          <w:rFonts w:ascii="Arial Narrow" w:hAnsi="Arial Narrow"/>
          <w:i/>
          <w:iCs/>
        </w:rPr>
        <w:t>Garden TOOLS: Technology-rich Agricultural Engineering Opportunities in Outdoor Learning Spaces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10.18260/1-2—34699</w:t>
      </w:r>
    </w:p>
    <w:p w14:paraId="3F2253F1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15E4B0D" w14:textId="4274C45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Jones, E. G. (2024, June</w:t>
      </w:r>
      <w:r w:rsidRPr="003E4EF3">
        <w:rPr>
          <w:rFonts w:ascii="Arial Narrow" w:hAnsi="Arial Narrow"/>
          <w:i/>
          <w:iCs/>
        </w:rPr>
        <w:t>), Designing a New Civil Engineering Curriculum to Prepare Tomorrow’s Engineer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10.18260/1-2—47135</w:t>
      </w:r>
    </w:p>
    <w:p w14:paraId="214BFE1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9720ACF" w14:textId="16D97DF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Keshwani, D. R., &amp; Keshwani, J., &amp; Newman, L. R., &amp; Ibach, R., &amp; King, T. (2024, June), </w:t>
      </w:r>
      <w:r w:rsidRPr="003E4EF3">
        <w:rPr>
          <w:rFonts w:ascii="Arial Narrow" w:hAnsi="Arial Narrow"/>
          <w:i/>
          <w:iCs/>
        </w:rPr>
        <w:t>A Department-wide Approach to Student Success Based on Ecological Validation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10.18260/1-2—46435</w:t>
      </w:r>
    </w:p>
    <w:p w14:paraId="55F2E468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715A648" w14:textId="62E73053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Knight, D. B., &amp; Davis, K. A., &amp; Sanderlin, N. P., &amp; Deters, J., &amp; Abdalla, A., &amp; Maul, K., &amp; Wrobetz, A. V. (2023, June</w:t>
      </w:r>
      <w:r w:rsidRPr="003E4EF3">
        <w:rPr>
          <w:rFonts w:ascii="Arial Narrow" w:hAnsi="Arial Narrow"/>
          <w:i/>
          <w:iCs/>
        </w:rPr>
        <w:t xml:space="preserve">), Board 369: Reimagining International Research for Students in a Virtual World </w:t>
      </w:r>
      <w:r w:rsidRPr="003E4EF3">
        <w:rPr>
          <w:rFonts w:ascii="Arial Narrow" w:hAnsi="Arial Narrow"/>
        </w:rPr>
        <w:t>Paper presented at 2023 ASEE Annual Conference &amp; Exposition, Baltimore, Maryland. 10.18260/1-2—43033</w:t>
      </w:r>
    </w:p>
    <w:p w14:paraId="46710346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498CE09" w14:textId="563D9888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Kopocis-Herstein, K. R., &amp; Stentz, T. L. (2020, June), </w:t>
      </w:r>
      <w:r w:rsidRPr="003E4EF3">
        <w:rPr>
          <w:rFonts w:ascii="Arial Narrow" w:hAnsi="Arial Narrow"/>
          <w:i/>
          <w:iCs/>
        </w:rPr>
        <w:t>A Course in the Human Factors Approach to Construction Engineering and Management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10.18260/1-2—33992</w:t>
      </w:r>
    </w:p>
    <w:p w14:paraId="509F9D4C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524D362" w14:textId="3318324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Lewis, N. A., &amp; Asgarpoor, J. S., &amp; Bozkurt, I. (2023, June), </w:t>
      </w:r>
      <w:r w:rsidRPr="003E4EF3">
        <w:rPr>
          <w:rFonts w:ascii="Arial Narrow" w:hAnsi="Arial Narrow"/>
          <w:i/>
          <w:iCs/>
        </w:rPr>
        <w:t>CIP 2030: A Strategy for Engineering Management to be Reclassified as an Engineering Discipline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10.18260/1-2—43197</w:t>
      </w:r>
    </w:p>
    <w:p w14:paraId="7C680A9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0CE4593" w14:textId="4692828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Lewis, N. A., &amp; Eschenbach, T. (2021, July), </w:t>
      </w:r>
      <w:r w:rsidRPr="003E4EF3">
        <w:rPr>
          <w:rFonts w:ascii="Arial Narrow" w:hAnsi="Arial Narrow"/>
          <w:i/>
          <w:iCs/>
        </w:rPr>
        <w:t>Including Risk in a Case Study of When to Start Social Security Benefits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10.18260/1-2—37314</w:t>
      </w:r>
    </w:p>
    <w:p w14:paraId="410C3CF8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44FCC54" w14:textId="079B739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Lewis, N. A., &amp; Eschenbach, T. (2023, June), </w:t>
      </w:r>
      <w:r w:rsidRPr="003E4EF3">
        <w:rPr>
          <w:rFonts w:ascii="Arial Narrow" w:hAnsi="Arial Narrow"/>
          <w:i/>
          <w:iCs/>
        </w:rPr>
        <w:t>Diversity and Equity as Part of Personal Decision-Making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10.18260/1-2—43186</w:t>
      </w:r>
    </w:p>
    <w:p w14:paraId="1D3C5EC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45E87A3" w14:textId="0B0C5B45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Lewis, N., &amp; Eschenbach, T. (2022, August), </w:t>
      </w:r>
      <w:r w:rsidRPr="003E4EF3">
        <w:rPr>
          <w:rFonts w:ascii="Arial Narrow" w:hAnsi="Arial Narrow"/>
          <w:i/>
          <w:iCs/>
        </w:rPr>
        <w:t>Annuities as a Good Course Example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10.18260/1-2—41329</w:t>
      </w:r>
    </w:p>
    <w:p w14:paraId="403013F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98638E0" w14:textId="61AFA2B0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Ma, J. H., &amp; Erdogmus, E., &amp; Ryherd, E., &amp; Diefes-Dux, H. A., &amp; Kim, K., &amp; Armwood-Gordon, C. (2024, June), </w:t>
      </w:r>
      <w:r w:rsidRPr="003E4EF3">
        <w:rPr>
          <w:rFonts w:ascii="Arial Narrow" w:hAnsi="Arial Narrow"/>
          <w:i/>
          <w:iCs/>
        </w:rPr>
        <w:t>Board 199: An Overview of VADERs (Virtual/Augmented-Reality-based Discipline Exploration Rotations)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10.18260/1-2—46764</w:t>
      </w:r>
    </w:p>
    <w:p w14:paraId="0DF305C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D40E037" w14:textId="2F1CC71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Markvicka, E., &amp; Finnegan, J. D., &amp; Moomau, K., &amp; Sommers, A. S., &amp; Peteranetz, M. S., &amp; Daher, T. A. (2023, June), </w:t>
      </w:r>
      <w:r w:rsidRPr="003E4EF3">
        <w:rPr>
          <w:rFonts w:ascii="Arial Narrow" w:hAnsi="Arial Narrow"/>
          <w:i/>
          <w:iCs/>
        </w:rPr>
        <w:t>Designing Learning Experiences with a Low-Cost Robotic Arm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10.18260/1-2—42983</w:t>
      </w:r>
    </w:p>
    <w:p w14:paraId="074C405D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CE6549B" w14:textId="6EA6996C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Markvicka, E., &amp; Hage, B., &amp; Krings, E. J., &amp; Bashford, G. (2023, June), </w:t>
      </w:r>
      <w:r w:rsidRPr="003E4EF3">
        <w:rPr>
          <w:rFonts w:ascii="Arial Narrow" w:hAnsi="Arial Narrow"/>
          <w:i/>
          <w:iCs/>
        </w:rPr>
        <w:t xml:space="preserve">Board 367: Reflections from an Interdisciplinary Team Research Project during a 10-week NSF REU Program </w:t>
      </w:r>
      <w:r w:rsidRPr="003E4EF3">
        <w:rPr>
          <w:rFonts w:ascii="Arial Narrow" w:hAnsi="Arial Narrow"/>
        </w:rPr>
        <w:t>Paper presented at 2023 ASEE Annual Conference &amp; Exposition, Baltimore, Maryland. 10.18260/1-2—43026</w:t>
      </w:r>
    </w:p>
    <w:p w14:paraId="33E4D690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B4881BE" w14:textId="53139A6C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McCue, L. S., &amp; Urgessa, G., &amp; Lopez Bunyasi, T., &amp; Healey, P. W., &amp; Wonch Hill, P., &amp; Lester, J., &amp; Rivera, M. (2023, June), </w:t>
      </w:r>
      <w:r w:rsidRPr="003E4EF3">
        <w:rPr>
          <w:rFonts w:ascii="Arial Narrow" w:hAnsi="Arial Narrow"/>
          <w:i/>
          <w:iCs/>
        </w:rPr>
        <w:t>Work in Progress: A Data-Gathering Effort on STEM Faculty Startup Packages for Assessing Equity in Recruitment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10.18260/1-2—44144</w:t>
      </w:r>
    </w:p>
    <w:p w14:paraId="4E9D63A5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7A64226" w14:textId="7AE0D35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Momanyi, J., &amp; Panther, G., &amp; Diefes-Dux, H. A. (2024, June), </w:t>
      </w:r>
      <w:r w:rsidRPr="003E4EF3">
        <w:rPr>
          <w:rFonts w:ascii="Arial Narrow" w:hAnsi="Arial Narrow"/>
          <w:i/>
          <w:iCs/>
        </w:rPr>
        <w:t>Syllabi Indicators of Learning Community Supports in Civil Engineering Classrooms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10.18260/1-2—48048</w:t>
      </w:r>
    </w:p>
    <w:p w14:paraId="610A0B6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044637A" w14:textId="1DBEC88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Moore, R., &amp; Helms, M., &amp; Greiner, C., &amp; Rehmat, A., &amp; Alemdar, M., &amp; Rosen, J., &amp; Weissburg, M., &amp; Varnedoe, J. (2022, August), </w:t>
      </w:r>
      <w:r w:rsidRPr="003E4EF3">
        <w:rPr>
          <w:rFonts w:ascii="Arial Narrow" w:hAnsi="Arial Narrow"/>
          <w:i/>
          <w:iCs/>
        </w:rPr>
        <w:t>Biologically Inspired Design for Engineering Education- 9th/10th Grade Engineering Unit (Curriculum Exchange)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10.18260/1-2—40911</w:t>
      </w:r>
    </w:p>
    <w:p w14:paraId="4A76A73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AA91796" w14:textId="2B14FC5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Motschenbacher, J. M. D., &amp; Wang, J., &amp; Finley, A. D. (2023, June), </w:t>
      </w:r>
      <w:r w:rsidRPr="003E4EF3">
        <w:rPr>
          <w:rFonts w:ascii="Arial Narrow" w:hAnsi="Arial Narrow"/>
          <w:i/>
          <w:iCs/>
        </w:rPr>
        <w:t>Board 343: Native American Student Research Experiences in IoT-Enabled Environmental Monitoring Technologies: An Analysis of North Dakota Tribal Student Experiences in Beijing, China and Mobile, Alabama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10.18260/1-2—42965</w:t>
      </w:r>
    </w:p>
    <w:p w14:paraId="357C5AAD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3FAAE48" w14:textId="3B705AB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Mowat, K. M., &amp; Perry, L. A., &amp; Pitla, S. K. (2023, June), </w:t>
      </w:r>
      <w:r w:rsidRPr="003E4EF3">
        <w:rPr>
          <w:rFonts w:ascii="Arial Narrow" w:hAnsi="Arial Narrow"/>
          <w:i/>
          <w:iCs/>
        </w:rPr>
        <w:t>Work in Progress on a Case Study of Preparedness in Engineering for Agricultural Start-ups (PEAS)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10.18260/1-2—44146</w:t>
      </w:r>
    </w:p>
    <w:p w14:paraId="40BD898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2FCE35C" w14:textId="18959E9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Msall, C., &amp; Panther, G. (2020, June), </w:t>
      </w:r>
      <w:r w:rsidRPr="003E4EF3">
        <w:rPr>
          <w:rFonts w:ascii="Arial Narrow" w:hAnsi="Arial Narrow"/>
          <w:i/>
          <w:iCs/>
        </w:rPr>
        <w:t>Implementation of a Spatial Skills Curriculum in Grade 7: Analysis of the Teachers’ Concerns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10.18260/1-2—34771</w:t>
      </w:r>
    </w:p>
    <w:p w14:paraId="3118B4E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AAB2D24" w14:textId="678E0F1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Nabavi, M., &amp; Asgarpoor, J. S. (2023, June), </w:t>
      </w:r>
      <w:r w:rsidRPr="003E4EF3">
        <w:rPr>
          <w:rFonts w:ascii="Arial Narrow" w:hAnsi="Arial Narrow"/>
          <w:i/>
          <w:iCs/>
        </w:rPr>
        <w:t>A data-driven comparison of students’ performance in asynchronous online versus in-person sections of an introductory graduate statistics course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10.18260/1-2—42384</w:t>
      </w:r>
    </w:p>
    <w:p w14:paraId="71FDD24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3EFAD6C" w14:textId="385F4A0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Ney, K., &amp; Diefes-Dux, H., &amp; Stratman, E. (2022, August), </w:t>
      </w:r>
      <w:r w:rsidRPr="003E4EF3">
        <w:rPr>
          <w:rFonts w:ascii="Arial Narrow" w:hAnsi="Arial Narrow"/>
          <w:i/>
          <w:iCs/>
        </w:rPr>
        <w:t>Low and High Performing First-Year Engineering Students’ Learning and Metacognitive Strategies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10.18260/1-2—41535</w:t>
      </w:r>
    </w:p>
    <w:p w14:paraId="63E6860C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CDCDEED" w14:textId="1BF5078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Nguyen, U., &amp; Menon, D., &amp; Jeon, M., &amp; Thomas, A. (2024, June), </w:t>
      </w:r>
      <w:r w:rsidRPr="003E4EF3">
        <w:rPr>
          <w:rFonts w:ascii="Arial Narrow" w:hAnsi="Arial Narrow"/>
          <w:i/>
          <w:iCs/>
        </w:rPr>
        <w:t>Board 169: Purposefully Designing Integrated STEM Learning Experiences within Elementary Teacher Education (Work in Progress)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10.18260/1-2—46731</w:t>
      </w:r>
    </w:p>
    <w:p w14:paraId="5AB7E1F1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0610A03" w14:textId="19769102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Nolen, L., &amp; Puckett, J., &amp; Dzombak, D., &amp; Bergstrom, W. (2022, August), </w:t>
      </w:r>
      <w:r w:rsidRPr="003E4EF3">
        <w:rPr>
          <w:rFonts w:ascii="Arial Narrow" w:hAnsi="Arial Narrow"/>
          <w:i/>
          <w:iCs/>
        </w:rPr>
        <w:t>Preparing the Future Civil Engineer: ASCE’s Proposed Revision of the ABET Civil Engineering Program Criteria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10.18260/1-2—41592</w:t>
      </w:r>
    </w:p>
    <w:p w14:paraId="6D9F41F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5C9B563" w14:textId="28C35BE2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Olayemi, M., &amp; Vaye, C. N., &amp; Dansu, V., &amp; Deboer, J. (2021, July), </w:t>
      </w:r>
      <w:r w:rsidRPr="003E4EF3">
        <w:rPr>
          <w:rFonts w:ascii="Arial Narrow" w:hAnsi="Arial Narrow"/>
          <w:i/>
          <w:iCs/>
        </w:rPr>
        <w:t>Professional Development of Secondary School STEM Educators in Sub-Saharan Africa: A Systematized Literature Review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10.18260/1-2—37603</w:t>
      </w:r>
    </w:p>
    <w:p w14:paraId="13BE8C6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6405575" w14:textId="13B9A71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Opanuga, T., &amp; Diefes-Dux, H. A. (2023, June), </w:t>
      </w:r>
      <w:r w:rsidRPr="003E4EF3">
        <w:rPr>
          <w:rFonts w:ascii="Arial Narrow" w:hAnsi="Arial Narrow"/>
          <w:i/>
          <w:iCs/>
        </w:rPr>
        <w:t>Weekly Self-rating of Proficiency with Course Learning Objectives:  Gaining Insight into Undergraduate Students’ Perceptions of their Learning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10.18260/1-2—44608</w:t>
      </w:r>
    </w:p>
    <w:p w14:paraId="0AF05CB5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D1B3E19" w14:textId="57EB91D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Opanuga, T., &amp; Diefes-Dux, H. A., &amp; Perry, L. A., &amp; Panther, G. (2024, June), </w:t>
      </w:r>
      <w:r w:rsidRPr="003E4EF3">
        <w:rPr>
          <w:rFonts w:ascii="Arial Narrow" w:hAnsi="Arial Narrow"/>
          <w:i/>
          <w:iCs/>
        </w:rPr>
        <w:t>A Tool for Gaining Insight into Students’ Self-Directed Learning Skills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10.18260/1-2—46502</w:t>
      </w:r>
    </w:p>
    <w:p w14:paraId="2B1C29BF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92A21B2" w14:textId="0C3CC375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Osunbunmi, I. S., &amp; Cutler, S., &amp; Dansu, V., &amp; Brijmohan, Y., &amp; Bamidele, B. R., &amp; Udosen, A. N., &amp; Arinze, L. C., &amp; Oje, A. V., &amp; Moyaki, D., &amp; Hicks, M. J., &amp; Shih, B. P. (2024, June), </w:t>
      </w:r>
      <w:r w:rsidRPr="003E4EF3">
        <w:rPr>
          <w:rFonts w:ascii="Arial Narrow" w:hAnsi="Arial Narrow"/>
          <w:i/>
          <w:iCs/>
        </w:rPr>
        <w:t>Board 45: Generative Artificial Intelligence (GAI)-Assisted Learning: Pushing the Boundaries of Engineering Education.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10.18260/1-2—47041</w:t>
      </w:r>
    </w:p>
    <w:p w14:paraId="7530C240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05B709F" w14:textId="45A90E1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Palala, H., &amp; Han, H., &amp; Ramos Tanchez, J. C., &amp; Bamaca, B. E. (2024, June), </w:t>
      </w:r>
      <w:r w:rsidRPr="003E4EF3">
        <w:rPr>
          <w:rFonts w:ascii="Arial Narrow" w:hAnsi="Arial Narrow"/>
          <w:i/>
          <w:iCs/>
        </w:rPr>
        <w:t>Language Fusion in the Lab: Unveiling the Translanguaging Strategies of Spanish-Speaking Students in Biosystem Engineering Technology and Science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10.18260/1-2—47713</w:t>
      </w:r>
    </w:p>
    <w:p w14:paraId="6905FD0C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EFC5E20" w14:textId="645676E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Palala, H., &amp; Schmidt, A. M., &amp; Zelt, M., &amp; Zelt, B., &amp; Ortiz Balsero, A. S., &amp; Oviedo Ventura, M. J. (2024, June), </w:t>
      </w:r>
      <w:r w:rsidRPr="003E4EF3">
        <w:rPr>
          <w:rFonts w:ascii="Arial Narrow" w:hAnsi="Arial Narrow"/>
          <w:i/>
          <w:iCs/>
        </w:rPr>
        <w:t>Empowering Youth to Create a Healthier Future Through STEM Education About Antimicrobial Resistance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10.18260/1-2—47254</w:t>
      </w:r>
    </w:p>
    <w:p w14:paraId="59410C4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2B3CDB6" w14:textId="3081454C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Panther, G., &amp; Diefes-Dux, H. A. (2021, July), </w:t>
      </w:r>
      <w:r w:rsidRPr="003E4EF3">
        <w:rPr>
          <w:rFonts w:ascii="Arial Narrow" w:hAnsi="Arial Narrow"/>
          <w:i/>
          <w:iCs/>
        </w:rPr>
        <w:t>Instruments Used to Capture Instructors’ Experiences During a Forced Move to Remote Instruction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10.18260/1-2—37352</w:t>
      </w:r>
    </w:p>
    <w:p w14:paraId="523AA4B8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6E7A205" w14:textId="62E520B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Panther, G., &amp; Diefes-Dux, H. A., &amp; Mowat, K. (2023, June), </w:t>
      </w:r>
      <w:r w:rsidRPr="003E4EF3">
        <w:rPr>
          <w:rFonts w:ascii="Arial Narrow" w:hAnsi="Arial Narrow"/>
          <w:i/>
          <w:iCs/>
        </w:rPr>
        <w:t>Self-Reported Emotions of Engineering Instructors During and After a Sudden Change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10.18260/1-2—44191</w:t>
      </w:r>
    </w:p>
    <w:p w14:paraId="0CAF605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2F3F9107" w14:textId="4C604FFE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Panther, G., &amp; Diefes-Dux, H., &amp; Atkinson, L. (2022, August), </w:t>
      </w:r>
      <w:r w:rsidRPr="003E4EF3">
        <w:rPr>
          <w:rFonts w:ascii="Arial Narrow" w:hAnsi="Arial Narrow"/>
          <w:i/>
          <w:iCs/>
        </w:rPr>
        <w:t>Behavioral Adaptability of Engineering Instructors Engaging in Emergency Remote Teaching During Three Semesters of the COVID-19 Pandemic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10.18260/1-2—41177</w:t>
      </w:r>
    </w:p>
    <w:p w14:paraId="1E5D4F3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4AB9315" w14:textId="5429229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Perry, L. A. (2024, June), </w:t>
      </w:r>
      <w:r w:rsidRPr="003E4EF3">
        <w:rPr>
          <w:rFonts w:ascii="Arial Narrow" w:hAnsi="Arial Narrow"/>
          <w:i/>
          <w:iCs/>
        </w:rPr>
        <w:t>Transfer of Learning from Mathematics, Science, and Physics Courses to Upper-Level Engineering Courses in Biological Systems Engineering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10.18260/1-2—48173</w:t>
      </w:r>
    </w:p>
    <w:p w14:paraId="10C1163E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53668CB" w14:textId="6ECD528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Perry, L. A., &amp; Salami, I. E., &amp; Diefes-Dux, H. A., &amp; Panther, G., &amp; Mowat, K. (2024, June), </w:t>
      </w:r>
      <w:r w:rsidRPr="003E4EF3">
        <w:rPr>
          <w:rFonts w:ascii="Arial Narrow" w:hAnsi="Arial Narrow"/>
          <w:i/>
          <w:iCs/>
        </w:rPr>
        <w:t>Examining the Implementation and Impact of Reflective Practices in Engineering Courses: Insights from Faculty and Teaching Assistants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10.18260/1-2—47379</w:t>
      </w:r>
    </w:p>
    <w:p w14:paraId="06343FE6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35EF743" w14:textId="33657081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Perry, L., &amp; London, J., &amp; Ayer, S., &amp; Wu, W., &amp; McCord, K. (2022, August</w:t>
      </w:r>
      <w:r w:rsidRPr="003E4EF3">
        <w:rPr>
          <w:rFonts w:ascii="Arial Narrow" w:hAnsi="Arial Narrow"/>
          <w:i/>
          <w:iCs/>
        </w:rPr>
        <w:t>), Assessing Head- Hand- and Heart-Related Competencies through Augmented-Reality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10.18260/1-2—41081</w:t>
      </w:r>
    </w:p>
    <w:p w14:paraId="51CB2E67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D406BB3" w14:textId="15E2846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Polsley, S., &amp; Lacy, A. K., &amp; Ray, S., &amp; Hammond, T. A. (2024, June), </w:t>
      </w:r>
      <w:r w:rsidRPr="003E4EF3">
        <w:rPr>
          <w:rFonts w:ascii="Arial Narrow" w:hAnsi="Arial Narrow"/>
          <w:i/>
          <w:iCs/>
        </w:rPr>
        <w:t xml:space="preserve">Tactile Learning: Making a Computer Vision Course Accessible through Touched-Based Interfaces </w:t>
      </w:r>
      <w:r w:rsidRPr="003E4EF3">
        <w:rPr>
          <w:rFonts w:ascii="Arial Narrow" w:hAnsi="Arial Narrow"/>
        </w:rPr>
        <w:t>Paper presented at 2024 ASEE Annual Conference &amp; Exposition, Portland, Oregon. 10.18260/1-2—48051</w:t>
      </w:r>
    </w:p>
    <w:p w14:paraId="0689648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5B70B23A" w14:textId="56EA26C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Raju, G., &amp; Sorby, S., &amp; Panther, G., &amp; Reid, C., &amp; Fisher, L. (2022, August), </w:t>
      </w:r>
      <w:r w:rsidRPr="003E4EF3">
        <w:rPr>
          <w:rFonts w:ascii="Arial Narrow" w:hAnsi="Arial Narrow"/>
          <w:i/>
          <w:iCs/>
        </w:rPr>
        <w:t>Using pupil dilation to measure cognitive load during a spatial skills test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10.18260/1-2—41098</w:t>
      </w:r>
    </w:p>
    <w:p w14:paraId="1FB74CE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D72532F" w14:textId="5D043318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Raju, G., &amp; Sorby, S., &amp; Panther, G., &amp; Reid, C., &amp; Mogadam, J. (2022, August), </w:t>
      </w:r>
      <w:r w:rsidRPr="003E4EF3">
        <w:rPr>
          <w:rFonts w:ascii="Arial Narrow" w:hAnsi="Arial Narrow"/>
          <w:i/>
          <w:iCs/>
        </w:rPr>
        <w:t>Differences in perceived stress levels and measured stress while solving spatial tests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10.18260/1-2—41582</w:t>
      </w:r>
    </w:p>
    <w:p w14:paraId="437F0D5A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5EDEC11" w14:textId="6E44CCE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Redmond, K., &amp; Panther, G., &amp; Asadollahipajouh, M., &amp; Evans, R., &amp; Kulesza, S., &amp; Liang, G. (2022, August), </w:t>
      </w:r>
      <w:r w:rsidRPr="003E4EF3">
        <w:rPr>
          <w:rFonts w:ascii="Arial Narrow" w:hAnsi="Arial Narrow"/>
          <w:i/>
          <w:iCs/>
        </w:rPr>
        <w:t xml:space="preserve">We Are Thriving: Increasing the Number of Women in Engineering </w:t>
      </w:r>
      <w:r w:rsidRPr="003E4EF3">
        <w:rPr>
          <w:rFonts w:ascii="Arial Narrow" w:hAnsi="Arial Narrow"/>
        </w:rPr>
        <w:t>Paper presented at 2022 ASEE Annual Conference &amp; Exposition, Minneapolis, MN. 10.18260/1-2—41518</w:t>
      </w:r>
    </w:p>
    <w:p w14:paraId="0F9EB8C3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438638A5" w14:textId="2620937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Rehmat, A. P., &amp; Diefes-Dux, H. A., &amp; Panther, G. (2021, July), </w:t>
      </w:r>
      <w:r w:rsidRPr="003E4EF3">
        <w:rPr>
          <w:rFonts w:ascii="Arial Narrow" w:hAnsi="Arial Narrow"/>
          <w:i/>
          <w:iCs/>
        </w:rPr>
        <w:t>Engineering Instructors’ Self-Reported Activities to Support Emergency Remote Teaching During the COVID-19 Pandemic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10.18260/1-2—36520</w:t>
      </w:r>
    </w:p>
    <w:p w14:paraId="1CF9A576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E202B52" w14:textId="4BBB5DAD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Rehmat, A., &amp; Ehsan, H., &amp; Cardella, M. (2022, August), </w:t>
      </w:r>
      <w:r w:rsidRPr="003E4EF3">
        <w:rPr>
          <w:rFonts w:ascii="Arial Narrow" w:hAnsi="Arial Narrow"/>
          <w:i/>
          <w:iCs/>
        </w:rPr>
        <w:t>K-2nd Grade Teachers’ Perceptions of Computational Thinking: Research Findings and Implications for Integrating Engineering and Computational Thinking in Elementary Education (Fundamental)</w:t>
      </w:r>
      <w:r w:rsidRPr="003E4EF3">
        <w:rPr>
          <w:rFonts w:ascii="Arial Narrow" w:hAnsi="Arial Narrow"/>
        </w:rPr>
        <w:t>Paper presented at 2022 ASEE Annual Conference &amp; Exposition, Minneapolis, MN. 10.18260/1-2—41264</w:t>
      </w:r>
    </w:p>
    <w:p w14:paraId="662CA732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6D5200DD" w14:textId="0642A139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Rehmat, A., &amp; Towner, A., &amp; Alemdar, M., &amp; Moore, R., &amp; Helms, M., &amp; Rosen, J., &amp; Varnedoe, J., &amp; Weissburg, M. (2022, August), </w:t>
      </w:r>
      <w:r w:rsidRPr="003E4EF3">
        <w:rPr>
          <w:rFonts w:ascii="Arial Narrow" w:hAnsi="Arial Narrow"/>
          <w:i/>
          <w:iCs/>
        </w:rPr>
        <w:t xml:space="preserve">Biologically Inspired Design for Engineering Education: A Multiple Year Evaluation of Teachers’ Professional Learning Experiences (Evaluation) </w:t>
      </w:r>
      <w:r w:rsidRPr="003E4EF3">
        <w:rPr>
          <w:rFonts w:ascii="Arial Narrow" w:hAnsi="Arial Narrow"/>
        </w:rPr>
        <w:t>Paper presented at 2022 ASEE Annual Conference &amp; Exposition, Minneapolis, MN. 10.18260/1-2—40918</w:t>
      </w:r>
    </w:p>
    <w:p w14:paraId="40AA05B9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DF80CCD" w14:textId="1DA95DF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Retherford, J., &amp; Hartmann, B. L., &amp; Al-Hammoud, R., &amp; Hunt, G. A. (2020, June</w:t>
      </w:r>
      <w:r w:rsidRPr="003E4EF3">
        <w:rPr>
          <w:rFonts w:ascii="Arial Narrow" w:hAnsi="Arial Narrow"/>
          <w:i/>
          <w:iCs/>
        </w:rPr>
        <w:t>), Civil Engineering Capstone Inventory: Standards of Practice &amp; The ASCE Body of Knowledge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10.18260/1-2—34284</w:t>
      </w:r>
    </w:p>
    <w:p w14:paraId="534F4A31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301011AE" w14:textId="64DA2456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Rice, N. C., &amp; Keshwani, J., &amp; Keshwani, D. R. (2020, June), </w:t>
      </w:r>
      <w:r w:rsidRPr="003E4EF3">
        <w:rPr>
          <w:rFonts w:ascii="Arial Narrow" w:hAnsi="Arial Narrow"/>
          <w:i/>
          <w:iCs/>
        </w:rPr>
        <w:t>Role of Agricultural Simulation Games to Promote Youth-Adult Discussions Related to Agricultural Sustainability</w:t>
      </w:r>
      <w:r w:rsidRPr="003E4EF3">
        <w:rPr>
          <w:rFonts w:ascii="Arial Narrow" w:hAnsi="Arial Narrow"/>
        </w:rPr>
        <w:t xml:space="preserve"> Paper presented at 2020 ASEE Virtual Annual Conference Content Access, Virtual Online. 10.18260/1-2—35167</w:t>
      </w:r>
    </w:p>
    <w:p w14:paraId="05BFE666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738307C4" w14:textId="49A33DF3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Rivera, M., &amp; Baily, S., &amp; Healey, P. W., &amp; Wonch Hill, T., &amp; Lopez Bunyasi, T., &amp; McCue, L. S., &amp; Urgessa, G. (2024, June), </w:t>
      </w:r>
      <w:r w:rsidRPr="003E4EF3">
        <w:rPr>
          <w:rFonts w:ascii="Arial Narrow" w:hAnsi="Arial Narrow"/>
          <w:i/>
          <w:iCs/>
        </w:rPr>
        <w:t>A Data-gathering Effort on STEM v. Non-STEM Faculty for Assessing Equity in Recruitment, Retention, and Promotion at a Large R1 Institution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10.18260/1-2—46434</w:t>
      </w:r>
    </w:p>
    <w:p w14:paraId="61233854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</w:p>
    <w:p w14:paraId="04CDD5F4" w14:textId="576564FA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Robert, K., &amp; Deters, J., &amp; Leydens, J. A. (2024, June), </w:t>
      </w:r>
      <w:r w:rsidRPr="003E4EF3">
        <w:rPr>
          <w:rFonts w:ascii="Arial Narrow" w:hAnsi="Arial Narrow"/>
          <w:i/>
          <w:iCs/>
        </w:rPr>
        <w:t>The Prestige Game: Making Visible the Mental Health Effects of Institutional Prestige Seeking on Underrepresented STEM Students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48128</w:t>
      </w:r>
    </w:p>
    <w:p w14:paraId="6C6F1BE7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6795ACE8" w14:textId="2198D8EA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Salami, I. E., &amp; Perry, L. A. (2023, June</w:t>
      </w:r>
      <w:r w:rsidRPr="003E4EF3">
        <w:rPr>
          <w:rFonts w:ascii="Arial Narrow" w:hAnsi="Arial Narrow"/>
          <w:i/>
          <w:iCs/>
        </w:rPr>
        <w:t>), Assessing Priorities in Engineering Design Through Augmented Reality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42303</w:t>
      </w:r>
    </w:p>
    <w:p w14:paraId="0B6625EE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7417341E" w14:textId="2DAE8EB5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Singh, A., &amp; Diefes-Dux, H. A. (2023, June</w:t>
      </w:r>
      <w:r w:rsidRPr="003E4EF3">
        <w:rPr>
          <w:rFonts w:ascii="Arial Narrow" w:hAnsi="Arial Narrow"/>
          <w:i/>
          <w:iCs/>
        </w:rPr>
        <w:t>), Pairing Self-Evaluation Activities with Self-Reflection to Engage Students Deeply in Multiple Metacognition Strategies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43847</w:t>
      </w:r>
    </w:p>
    <w:p w14:paraId="73502F9D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39375C0F" w14:textId="3CC2FAEA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Singh, A., &amp; Diefes-Dux, H. A., &amp; Panther, G., &amp; Perry, L. A. (2024, June), </w:t>
      </w:r>
      <w:r w:rsidRPr="003E4EF3">
        <w:rPr>
          <w:rFonts w:ascii="Arial Narrow" w:hAnsi="Arial Narrow"/>
          <w:i/>
          <w:iCs/>
        </w:rPr>
        <w:t>Students’ Metacognitive Regulation Strategies in Written Reflections within Third-Year Introductory Environmental Engineering Course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48029</w:t>
      </w:r>
    </w:p>
    <w:p w14:paraId="130A53DB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1BD37A5A" w14:textId="54E923A2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Soh, L., &amp; Nugent, G., &amp; Smith, W., &amp; Trainin, G., &amp; Sutton, J. T., &amp; Steen, K. (2021, July</w:t>
      </w:r>
      <w:r w:rsidRPr="003E4EF3">
        <w:rPr>
          <w:rFonts w:ascii="Arial Narrow" w:hAnsi="Arial Narrow"/>
          <w:i/>
          <w:iCs/>
        </w:rPr>
        <w:t>), A Comprehensive Professional Development Program for K-8 Teachers to Teach Computer Science</w:t>
      </w:r>
      <w:r w:rsidRPr="003E4EF3">
        <w:rPr>
          <w:rFonts w:ascii="Arial Narrow" w:hAnsi="Arial Narrow"/>
        </w:rPr>
        <w:t xml:space="preserve"> Paper presented at 2021 ASEE Virtual Annual Conference Content Access, Virtual Conference.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36568</w:t>
      </w:r>
    </w:p>
    <w:p w14:paraId="45F6C2A2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1B098C70" w14:textId="32B162AF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>Sorby, S., &amp; Duffy, G., &amp; Soni, D., &amp; Panther, G. (2022, August</w:t>
      </w:r>
      <w:r w:rsidRPr="003E4EF3">
        <w:rPr>
          <w:rFonts w:ascii="Arial Narrow" w:hAnsi="Arial Narrow"/>
          <w:i/>
          <w:iCs/>
        </w:rPr>
        <w:t>), An Evaluation of The Relationship between Spatial Skills and Creating a Free Body Diagram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41680</w:t>
      </w:r>
    </w:p>
    <w:p w14:paraId="4973F844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585D71F0" w14:textId="2B06A8A4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Swanson, R. D., &amp; Portsmore, M. D., &amp; Frerichs, S. W., &amp; O'Connor, A. (2023, June), </w:t>
      </w:r>
      <w:r w:rsidRPr="003E4EF3">
        <w:rPr>
          <w:rFonts w:ascii="Arial Narrow" w:hAnsi="Arial Narrow"/>
          <w:i/>
          <w:iCs/>
        </w:rPr>
        <w:t>Professional Learning Resource for Informal/PK-8 Educators in Understanding and Facilitating Development of Engineering Practices (Resource Exchange)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43966</w:t>
      </w:r>
    </w:p>
    <w:p w14:paraId="22DAFA0D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13E8E872" w14:textId="7352ED32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Underwood, S., &amp; Peteranetz, M. S., &amp; Waters, C. (2023, June), </w:t>
      </w:r>
      <w:r w:rsidRPr="003E4EF3">
        <w:rPr>
          <w:rFonts w:ascii="Arial Narrow" w:hAnsi="Arial Narrow"/>
          <w:i/>
          <w:iCs/>
        </w:rPr>
        <w:t>Curriculum Changes Informed by the Architectural Engineering and Construction Industry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42856</w:t>
      </w:r>
    </w:p>
    <w:p w14:paraId="0C84E552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692A123C" w14:textId="596EA605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Underwood, S., &amp; Peteranetz, M. S., &amp; Waters, C. (2023, June), </w:t>
      </w:r>
      <w:r w:rsidRPr="003E4EF3">
        <w:rPr>
          <w:rFonts w:ascii="Arial Narrow" w:hAnsi="Arial Narrow"/>
          <w:i/>
          <w:iCs/>
        </w:rPr>
        <w:t>Implementation of intergenerational architectural engineering peer mentoring program and impact on institutional retention and connectedness</w:t>
      </w:r>
      <w:r w:rsidRPr="003E4EF3">
        <w:rPr>
          <w:rFonts w:ascii="Arial Narrow" w:hAnsi="Arial Narrow"/>
        </w:rPr>
        <w:t xml:space="preserve"> Paper presented at 2023 ASEE Annual Conference &amp; Exposition, Baltimore, Maryland.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43532</w:t>
      </w:r>
    </w:p>
    <w:p w14:paraId="1036D249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1F43D6BE" w14:textId="60F50123" w:rsidR="00B736F2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Wang, Y., &amp; Clark, C. (2022, August), </w:t>
      </w:r>
      <w:r w:rsidRPr="003E4EF3">
        <w:rPr>
          <w:rFonts w:ascii="Arial Narrow" w:hAnsi="Arial Narrow"/>
          <w:i/>
          <w:iCs/>
        </w:rPr>
        <w:t>A study of Well-being among College of Engineering Graduate Students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40710</w:t>
      </w:r>
    </w:p>
    <w:p w14:paraId="621D51B8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456395EC" w14:textId="2DC3514B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Werum, R., &amp; Wonch Hill, P., &amp; Jochman, J. C., &amp; Johnson, A., &amp; Perez, L. C., &amp; Cooper, S. (2024, June), </w:t>
      </w:r>
      <w:r w:rsidRPr="003E4EF3">
        <w:rPr>
          <w:rFonts w:ascii="Arial Narrow" w:hAnsi="Arial Narrow"/>
          <w:i/>
          <w:iCs/>
        </w:rPr>
        <w:t>Institutional Context Matters: Linking Characteristics of Universities to the Gender Composition of Engineering and Computer Science Programs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47637</w:t>
      </w:r>
    </w:p>
    <w:p w14:paraId="1ADA24C2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187B53B5" w14:textId="663DC263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Wittich, C., &amp; Bartelt-Hunt, S. (2022, August), </w:t>
      </w:r>
      <w:r w:rsidRPr="003E4EF3">
        <w:rPr>
          <w:rFonts w:ascii="Arial Narrow" w:hAnsi="Arial Narrow"/>
          <w:i/>
          <w:iCs/>
        </w:rPr>
        <w:t>Impacts of a Sustainability-Focused REU Site on Student Products and Career Trajectory for Underrepresented Groups in Engineering</w:t>
      </w:r>
      <w:r w:rsidRPr="003E4EF3">
        <w:rPr>
          <w:rFonts w:ascii="Arial Narrow" w:hAnsi="Arial Narrow"/>
        </w:rPr>
        <w:t xml:space="preserve"> Paper presented at 2022 ASEE Annual Conference &amp; Exposition, Minneapolis, MN. 10.18260/1-2</w:t>
      </w:r>
      <w:r w:rsidR="00B736F2" w:rsidRPr="003E4EF3">
        <w:rPr>
          <w:rFonts w:ascii="Arial Narrow" w:hAnsi="Arial Narrow"/>
        </w:rPr>
        <w:t>—</w:t>
      </w:r>
      <w:r w:rsidRPr="003E4EF3">
        <w:rPr>
          <w:rFonts w:ascii="Arial Narrow" w:hAnsi="Arial Narrow"/>
        </w:rPr>
        <w:t>41989</w:t>
      </w:r>
    </w:p>
    <w:p w14:paraId="12F838FB" w14:textId="77777777" w:rsidR="00B736F2" w:rsidRPr="003E4EF3" w:rsidRDefault="00B736F2" w:rsidP="00391030">
      <w:pPr>
        <w:ind w:left="720" w:hanging="706"/>
        <w:rPr>
          <w:rFonts w:ascii="Arial Narrow" w:hAnsi="Arial Narrow"/>
        </w:rPr>
      </w:pPr>
    </w:p>
    <w:p w14:paraId="4E46F97B" w14:textId="77777777" w:rsidR="004A2764" w:rsidRPr="003E4EF3" w:rsidRDefault="004A2764" w:rsidP="00391030">
      <w:pPr>
        <w:ind w:left="720" w:hanging="706"/>
        <w:rPr>
          <w:rFonts w:ascii="Arial Narrow" w:hAnsi="Arial Narrow"/>
        </w:rPr>
      </w:pPr>
      <w:r w:rsidRPr="003E4EF3">
        <w:rPr>
          <w:rFonts w:ascii="Arial Narrow" w:hAnsi="Arial Narrow"/>
        </w:rPr>
        <w:t xml:space="preserve">Wulf, H. J., &amp; Panther, G., &amp; Diefes-Dux, H. A. (2024, June), </w:t>
      </w:r>
      <w:r w:rsidRPr="003E4EF3">
        <w:rPr>
          <w:rFonts w:ascii="Arial Narrow" w:hAnsi="Arial Narrow"/>
          <w:i/>
          <w:iCs/>
        </w:rPr>
        <w:t>Indicators of Change in Mechanical Engineering Instructors’ Teaching Practices Across Five Years</w:t>
      </w:r>
      <w:r w:rsidRPr="003E4EF3">
        <w:rPr>
          <w:rFonts w:ascii="Arial Narrow" w:hAnsi="Arial Narrow"/>
        </w:rPr>
        <w:t xml:space="preserve"> Paper presented at 2024 ASEE Annual Conference &amp; Exposition, Portland, Oregon. 10.18260/1-2--47616</w:t>
      </w:r>
    </w:p>
    <w:sectPr w:rsidR="004A2764" w:rsidRPr="003E4EF3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5156133">
    <w:abstractNumId w:val="0"/>
  </w:num>
  <w:num w:numId="2" w16cid:durableId="279650577">
    <w:abstractNumId w:val="1"/>
  </w:num>
  <w:num w:numId="3" w16cid:durableId="95682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8B"/>
    <w:rsid w:val="0007482E"/>
    <w:rsid w:val="00137A68"/>
    <w:rsid w:val="001904CA"/>
    <w:rsid w:val="001C296C"/>
    <w:rsid w:val="001C4EB6"/>
    <w:rsid w:val="001D039F"/>
    <w:rsid w:val="0029577A"/>
    <w:rsid w:val="002C430D"/>
    <w:rsid w:val="00347A25"/>
    <w:rsid w:val="00383F92"/>
    <w:rsid w:val="00391030"/>
    <w:rsid w:val="00392F1C"/>
    <w:rsid w:val="003C031E"/>
    <w:rsid w:val="003D7F94"/>
    <w:rsid w:val="003E4EF3"/>
    <w:rsid w:val="00406B14"/>
    <w:rsid w:val="004535F2"/>
    <w:rsid w:val="004A2764"/>
    <w:rsid w:val="004D52EF"/>
    <w:rsid w:val="004D6E00"/>
    <w:rsid w:val="00552AEE"/>
    <w:rsid w:val="00560F2D"/>
    <w:rsid w:val="00565035"/>
    <w:rsid w:val="005C3718"/>
    <w:rsid w:val="00632B00"/>
    <w:rsid w:val="00637D1C"/>
    <w:rsid w:val="00684659"/>
    <w:rsid w:val="00695AE9"/>
    <w:rsid w:val="00772298"/>
    <w:rsid w:val="007A1E47"/>
    <w:rsid w:val="007E5494"/>
    <w:rsid w:val="00807552"/>
    <w:rsid w:val="008F0FF8"/>
    <w:rsid w:val="00927AB9"/>
    <w:rsid w:val="009837F0"/>
    <w:rsid w:val="00A30725"/>
    <w:rsid w:val="00A31C03"/>
    <w:rsid w:val="00A326E5"/>
    <w:rsid w:val="00AD1D8B"/>
    <w:rsid w:val="00B23AF5"/>
    <w:rsid w:val="00B736F2"/>
    <w:rsid w:val="00C31C9B"/>
    <w:rsid w:val="00CC132C"/>
    <w:rsid w:val="00CC6B0C"/>
    <w:rsid w:val="00E0229D"/>
    <w:rsid w:val="00E36A03"/>
    <w:rsid w:val="00E525E0"/>
    <w:rsid w:val="00E83320"/>
    <w:rsid w:val="00EC3E1F"/>
    <w:rsid w:val="00F537C7"/>
    <w:rsid w:val="00F958E7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A75009"/>
  <w15:docId w15:val="{39EE3896-F06D-492C-850F-313C8FF6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B14"/>
    <w:pPr>
      <w:keepNext/>
      <w:keepLines/>
      <w:spacing w:before="480"/>
      <w:contextualSpacing/>
      <w:jc w:val="center"/>
      <w:outlineLvl w:val="0"/>
    </w:pPr>
    <w:rPr>
      <w:rFonts w:ascii="Arial Narrow" w:eastAsiaTheme="majorEastAsia" w:hAnsi="Arial Narrow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/>
    <w:tblStylePr w:type="firstRow">
      <w:rPr>
        <w:b/>
      </w:r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06B14"/>
    <w:rPr>
      <w:rFonts w:ascii="Arial Narrow" w:eastAsiaTheme="majorEastAsia" w:hAnsi="Arial Narrow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1552d3-8333-4bda-bdbd-9ce4f9be27a8">
      <Terms xmlns="http://schemas.microsoft.com/office/infopath/2007/PartnerControls"/>
    </lcf76f155ced4ddcb4097134ff3c332f>
    <TaxCatchAll xmlns="c05a3d11-56d5-4bc1-bf56-8896b5d849e3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999A0A7F82940BAEF0154A8006AF9" ma:contentTypeVersion="14" ma:contentTypeDescription="Create a new document." ma:contentTypeScope="" ma:versionID="77afb8ff5d3eb649eceff7cc7513615b">
  <xsd:schema xmlns:xsd="http://www.w3.org/2001/XMLSchema" xmlns:xs="http://www.w3.org/2001/XMLSchema" xmlns:p="http://schemas.microsoft.com/office/2006/metadata/properties" xmlns:ns2="101552d3-8333-4bda-bdbd-9ce4f9be27a8" xmlns:ns3="c05a3d11-56d5-4bc1-bf56-8896b5d849e3" targetNamespace="http://schemas.microsoft.com/office/2006/metadata/properties" ma:root="true" ma:fieldsID="92f02db67919df5cecfa455d65cd3897" ns2:_="" ns3:_="">
    <xsd:import namespace="101552d3-8333-4bda-bdbd-9ce4f9be27a8"/>
    <xsd:import namespace="c05a3d11-56d5-4bc1-bf56-8896b5d84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52d3-8333-4bda-bdbd-9ce4f9be2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a3d11-56d5-4bc1-bf56-8896b5d849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c6cc70-04b0-4653-bbd1-f513ccdb31b5}" ma:internalName="TaxCatchAll" ma:showField="CatchAllData" ma:web="c05a3d11-56d5-4bc1-bf56-8896b5d84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F0E19-47C2-45FB-A479-31D348D377AE}">
  <ds:schemaRefs>
    <ds:schemaRef ds:uri="http://schemas.microsoft.com/office/2006/metadata/properties"/>
    <ds:schemaRef ds:uri="http://schemas.microsoft.com/office/infopath/2007/PartnerControls"/>
    <ds:schemaRef ds:uri="101552d3-8333-4bda-bdbd-9ce4f9be27a8"/>
    <ds:schemaRef ds:uri="c05a3d11-56d5-4bc1-bf56-8896b5d849e3"/>
  </ds:schemaRefs>
</ds:datastoreItem>
</file>

<file path=customXml/itemProps2.xml><?xml version="1.0" encoding="utf-8"?>
<ds:datastoreItem xmlns:ds="http://schemas.openxmlformats.org/officeDocument/2006/customXml" ds:itemID="{9B0019B5-EB38-44DA-BD12-B8D7DF228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09C3E-D6ED-4119-8E9E-FC0A13C1F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552d3-8333-4bda-bdbd-9ce4f9be27a8"/>
    <ds:schemaRef ds:uri="c05a3d11-56d5-4bc1-bf56-8896b5d84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Nayituriki</dc:creator>
  <cp:keywords/>
  <dc:description/>
  <cp:lastModifiedBy>Roberto Nayituriki</cp:lastModifiedBy>
  <cp:revision>7</cp:revision>
  <dcterms:created xsi:type="dcterms:W3CDTF">2024-09-04T20:00:00Z</dcterms:created>
  <dcterms:modified xsi:type="dcterms:W3CDTF">2026-06-01T19:17:00Z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0x010100E9A999A0A7F82940BAEF0154A8006AF9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