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8E44" w14:textId="77777777" w:rsidR="008203A8" w:rsidRPr="00DE5124" w:rsidRDefault="008203A8" w:rsidP="008203A8">
      <w:pPr>
        <w:jc w:val="center"/>
        <w:rPr>
          <w:sz w:val="36"/>
          <w:szCs w:val="36"/>
        </w:rPr>
      </w:pPr>
      <w:r>
        <w:rPr>
          <w:noProof/>
        </w:rPr>
        <w:drawing>
          <wp:inline distT="0" distB="0" distL="0" distR="0" wp14:anchorId="60FE527F" wp14:editId="17AFB8DE">
            <wp:extent cx="6152745" cy="2461098"/>
            <wp:effectExtent l="0" t="0" r="0" b="0"/>
            <wp:docPr id="3" name="Picture 3" descr="UNL Engineering and Computing C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L Engineering and Computing Core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52745" cy="2461098"/>
                    </a:xfrm>
                    <a:prstGeom prst="rect">
                      <a:avLst/>
                    </a:prstGeom>
                  </pic:spPr>
                </pic:pic>
              </a:graphicData>
            </a:graphic>
          </wp:inline>
        </w:drawing>
      </w:r>
    </w:p>
    <w:p w14:paraId="5FAC8F4F" w14:textId="77777777" w:rsidR="008203A8" w:rsidRPr="00DE5124" w:rsidRDefault="008203A8" w:rsidP="008203A8">
      <w:pPr>
        <w:jc w:val="center"/>
        <w:rPr>
          <w:sz w:val="36"/>
          <w:szCs w:val="36"/>
        </w:rPr>
      </w:pPr>
    </w:p>
    <w:p w14:paraId="41ECC3DA" w14:textId="094E8044" w:rsidR="00E42614" w:rsidRDefault="008203A8" w:rsidP="00E42614">
      <w:pPr>
        <w:jc w:val="center"/>
        <w:rPr>
          <w:sz w:val="36"/>
          <w:szCs w:val="36"/>
        </w:rPr>
      </w:pPr>
      <w:r w:rsidRPr="00DE5124">
        <w:rPr>
          <w:sz w:val="36"/>
          <w:szCs w:val="36"/>
        </w:rPr>
        <w:t>This syllabus template was created by the Engineering and Computing Education Core (ECEC) of University of Nebraska-Lincoln.</w:t>
      </w:r>
    </w:p>
    <w:p w14:paraId="23F7AA86" w14:textId="77777777" w:rsidR="00E42614" w:rsidRPr="00DE5124" w:rsidRDefault="00E42614" w:rsidP="00E42614">
      <w:pPr>
        <w:rPr>
          <w:sz w:val="36"/>
          <w:szCs w:val="36"/>
        </w:rPr>
      </w:pPr>
    </w:p>
    <w:p w14:paraId="01F2F71A" w14:textId="0AB0DDAB" w:rsidR="008203A8" w:rsidRDefault="008203A8" w:rsidP="008203A8">
      <w:pPr>
        <w:jc w:val="center"/>
        <w:rPr>
          <w:sz w:val="36"/>
          <w:szCs w:val="36"/>
        </w:rPr>
      </w:pPr>
      <w:r>
        <w:rPr>
          <w:sz w:val="36"/>
          <w:szCs w:val="36"/>
        </w:rPr>
        <w:t xml:space="preserve">If you have any questions, please reach out to an </w:t>
      </w:r>
      <w:hyperlink r:id="rId6" w:history="1">
        <w:r w:rsidRPr="008203A8">
          <w:rPr>
            <w:rStyle w:val="Hyperlink"/>
            <w:sz w:val="36"/>
            <w:szCs w:val="36"/>
          </w:rPr>
          <w:t>ECEC instructional designer</w:t>
        </w:r>
      </w:hyperlink>
      <w:r>
        <w:rPr>
          <w:sz w:val="36"/>
          <w:szCs w:val="36"/>
        </w:rPr>
        <w:t>.</w:t>
      </w:r>
    </w:p>
    <w:p w14:paraId="440B9F61" w14:textId="77777777" w:rsidR="00E42614" w:rsidRDefault="00E42614" w:rsidP="008203A8">
      <w:pPr>
        <w:jc w:val="center"/>
        <w:rPr>
          <w:sz w:val="36"/>
          <w:szCs w:val="36"/>
        </w:rPr>
      </w:pPr>
    </w:p>
    <w:p w14:paraId="25EA2DF1" w14:textId="22D2BAA1" w:rsidR="00E42614" w:rsidRPr="00DE5124" w:rsidRDefault="00E42614" w:rsidP="008203A8">
      <w:pPr>
        <w:jc w:val="center"/>
        <w:rPr>
          <w:sz w:val="36"/>
          <w:szCs w:val="36"/>
        </w:rPr>
      </w:pPr>
      <w:r>
        <w:rPr>
          <w:sz w:val="36"/>
          <w:szCs w:val="36"/>
        </w:rPr>
        <w:t>Last Updated: Nov 25, 2025</w:t>
      </w:r>
    </w:p>
    <w:p w14:paraId="553CD850" w14:textId="1A436289" w:rsidR="00E42614" w:rsidRPr="00E42614" w:rsidRDefault="008203A8">
      <w:r>
        <w:br w:type="page"/>
      </w:r>
    </w:p>
    <w:p w14:paraId="723E6AE7" w14:textId="792CC7DF" w:rsidR="00E37F46" w:rsidRPr="00E37F46" w:rsidRDefault="00E37F46" w:rsidP="00E37F46">
      <w:pPr>
        <w:pStyle w:val="Heading1"/>
      </w:pPr>
      <w:r w:rsidRPr="00E37F46">
        <w:lastRenderedPageBreak/>
        <w:t>Course Name, Number, and Section</w:t>
      </w:r>
    </w:p>
    <w:p w14:paraId="0A122E3F" w14:textId="5160D914" w:rsidR="00CB4DDD" w:rsidRDefault="00E37F46" w:rsidP="00E37F46">
      <w:pPr>
        <w:pStyle w:val="NoSpacing"/>
        <w:jc w:val="center"/>
      </w:pPr>
      <w:r w:rsidRPr="00E37F46">
        <w:t>Semester</w:t>
      </w:r>
      <w:r>
        <w:t xml:space="preserve"> &amp; Year: # of Credits</w:t>
      </w:r>
    </w:p>
    <w:p w14:paraId="04CF06B7" w14:textId="6CFBDE32" w:rsidR="00E37F46" w:rsidRDefault="00E37F46" w:rsidP="00E37F46">
      <w:pPr>
        <w:pStyle w:val="NoSpacing"/>
        <w:jc w:val="center"/>
      </w:pPr>
      <w:r>
        <w:t>Course Meeting Location</w:t>
      </w:r>
      <w:r w:rsidR="00397198">
        <w:t>/Format</w:t>
      </w:r>
      <w:r>
        <w:t xml:space="preserve"> and Time</w:t>
      </w:r>
    </w:p>
    <w:p w14:paraId="16988FDD" w14:textId="77777777" w:rsidR="00E37F46" w:rsidRDefault="00E37F46"/>
    <w:p w14:paraId="6273B477" w14:textId="77777777" w:rsidR="00E37F46" w:rsidRPr="00DE5124" w:rsidRDefault="00E37F46" w:rsidP="00E37F46">
      <w:pPr>
        <w:pStyle w:val="NoSpacing"/>
        <w:rPr>
          <w:i/>
          <w:iCs/>
        </w:rPr>
      </w:pPr>
      <w:r w:rsidRPr="00A010FF">
        <w:t>Instructor</w:t>
      </w:r>
      <w:r>
        <w:t xml:space="preserve"> Name(s)</w:t>
      </w:r>
      <w:r w:rsidRPr="00A010FF">
        <w:t>:</w:t>
      </w:r>
    </w:p>
    <w:p w14:paraId="0BDF2DBF" w14:textId="77777777" w:rsidR="00E37F46" w:rsidRDefault="00E37F46" w:rsidP="00E37F46">
      <w:pPr>
        <w:pStyle w:val="NoSpacing"/>
      </w:pPr>
      <w:r w:rsidRPr="0013310A">
        <w:t>Instructor Contact Information</w:t>
      </w:r>
      <w:r>
        <w:t xml:space="preserve">: </w:t>
      </w:r>
      <w:r w:rsidRPr="00E37F46">
        <w:rPr>
          <w:i/>
          <w:iCs/>
          <w:color w:val="0070C0"/>
        </w:rPr>
        <w:t>Include email, office location, Zoom address etc.</w:t>
      </w:r>
    </w:p>
    <w:p w14:paraId="58137FCE" w14:textId="62EF49F0" w:rsidR="00E37F46" w:rsidRDefault="00E37F46" w:rsidP="00E37F46">
      <w:pPr>
        <w:pStyle w:val="NoSpacing"/>
        <w:rPr>
          <w:i/>
          <w:iCs/>
          <w:color w:val="0070C0"/>
        </w:rPr>
      </w:pPr>
      <w:r>
        <w:t xml:space="preserve">Office Hours: </w:t>
      </w:r>
      <w:r w:rsidRPr="00E37F46">
        <w:rPr>
          <w:i/>
          <w:iCs/>
          <w:color w:val="0070C0"/>
        </w:rPr>
        <w:t>Days and Times (or by email appointment)</w:t>
      </w:r>
    </w:p>
    <w:p w14:paraId="702AFA9A" w14:textId="77777777" w:rsidR="00E37F46" w:rsidRDefault="00E37F46" w:rsidP="00E37F46">
      <w:pPr>
        <w:pStyle w:val="NoSpacing"/>
        <w:rPr>
          <w:i/>
          <w:iCs/>
          <w:color w:val="0070C0"/>
        </w:rPr>
      </w:pPr>
    </w:p>
    <w:p w14:paraId="20D87B32" w14:textId="7502E91B" w:rsidR="00E37F46" w:rsidRDefault="00E37F46" w:rsidP="00E37F46">
      <w:pPr>
        <w:pStyle w:val="NoSpacing"/>
      </w:pPr>
      <w:r>
        <w:t>TA:</w:t>
      </w:r>
    </w:p>
    <w:p w14:paraId="03F9E433" w14:textId="77777777" w:rsidR="00E37F46" w:rsidRDefault="00E37F46" w:rsidP="00E37F46">
      <w:pPr>
        <w:pStyle w:val="NoSpacing"/>
      </w:pPr>
      <w:r w:rsidRPr="0013310A">
        <w:t>Instructor Contact Information</w:t>
      </w:r>
      <w:r>
        <w:t xml:space="preserve">: </w:t>
      </w:r>
      <w:r w:rsidRPr="00E37F46">
        <w:rPr>
          <w:i/>
          <w:iCs/>
          <w:color w:val="0070C0"/>
        </w:rPr>
        <w:t>Include email, office location, Zoom address etc.</w:t>
      </w:r>
    </w:p>
    <w:p w14:paraId="24B41B39" w14:textId="77777777" w:rsidR="00E37F46" w:rsidRDefault="00E37F46" w:rsidP="00E37F46">
      <w:pPr>
        <w:pStyle w:val="NoSpacing"/>
        <w:rPr>
          <w:i/>
          <w:iCs/>
          <w:color w:val="0070C0"/>
        </w:rPr>
      </w:pPr>
      <w:r>
        <w:t xml:space="preserve">Office Hours: </w:t>
      </w:r>
      <w:r w:rsidRPr="00E37F46">
        <w:rPr>
          <w:i/>
          <w:iCs/>
          <w:color w:val="0070C0"/>
        </w:rPr>
        <w:t>Days and Times (or by email appointment)</w:t>
      </w:r>
    </w:p>
    <w:p w14:paraId="08F54A27" w14:textId="77777777" w:rsidR="00E37F46" w:rsidRDefault="00E37F46" w:rsidP="00E37F46">
      <w:pPr>
        <w:pStyle w:val="NoSpacing"/>
      </w:pPr>
    </w:p>
    <w:p w14:paraId="3161704F" w14:textId="380E6ABA" w:rsidR="00E37F46" w:rsidRDefault="00E37F46" w:rsidP="00E37F46">
      <w:pPr>
        <w:pStyle w:val="NoSpacing"/>
      </w:pPr>
      <w:r>
        <w:t xml:space="preserve">Final Exam: </w:t>
      </w:r>
      <w:r w:rsidRPr="00733CEA">
        <w:rPr>
          <w:i/>
          <w:iCs/>
          <w:color w:val="0070C0"/>
        </w:rPr>
        <w:t>Day of the Week, Month, Day, Time slot</w:t>
      </w:r>
    </w:p>
    <w:p w14:paraId="2B157E4F" w14:textId="156F32CA" w:rsidR="00E37F46" w:rsidRDefault="00E37F46" w:rsidP="00FF3727">
      <w:pPr>
        <w:pStyle w:val="Heading2"/>
      </w:pPr>
      <w:r w:rsidRPr="00E37F46">
        <w:t xml:space="preserve">Course </w:t>
      </w:r>
      <w:r w:rsidRPr="00FF3727">
        <w:t>Prerequisites</w:t>
      </w:r>
      <w:r w:rsidRPr="00E37F46">
        <w:t xml:space="preserve"> </w:t>
      </w:r>
    </w:p>
    <w:p w14:paraId="5081437A" w14:textId="55912FB0" w:rsidR="00E37F46" w:rsidRPr="00E37F46" w:rsidRDefault="00E37F46" w:rsidP="00E37F46">
      <w:pPr>
        <w:pStyle w:val="NoSpacing"/>
        <w:rPr>
          <w:i/>
          <w:iCs/>
          <w:color w:val="0070C0"/>
        </w:rPr>
      </w:pPr>
      <w:r w:rsidRPr="00E37F46">
        <w:rPr>
          <w:i/>
          <w:iCs/>
          <w:color w:val="0070C0"/>
        </w:rPr>
        <w:t>List of Prerequisites by topics</w:t>
      </w:r>
      <w:r w:rsidRPr="00E37F46">
        <w:rPr>
          <w:i/>
          <w:iCs/>
          <w:color w:val="0070C0"/>
        </w:rPr>
        <w:t xml:space="preserve">, </w:t>
      </w:r>
      <w:r w:rsidRPr="00E37F46">
        <w:rPr>
          <w:i/>
          <w:iCs/>
          <w:color w:val="0070C0"/>
        </w:rPr>
        <w:t>specify</w:t>
      </w:r>
      <w:r w:rsidRPr="00E37F46">
        <w:rPr>
          <w:i/>
          <w:iCs/>
          <w:color w:val="0070C0"/>
        </w:rPr>
        <w:t>ing</w:t>
      </w:r>
      <w:r w:rsidRPr="00E37F46">
        <w:rPr>
          <w:i/>
          <w:iCs/>
          <w:color w:val="0070C0"/>
        </w:rPr>
        <w:t xml:space="preserve"> the extent to which these prerequisites are emphasized.</w:t>
      </w:r>
    </w:p>
    <w:p w14:paraId="0A067B09" w14:textId="77777777" w:rsidR="00E37F46" w:rsidRPr="00E37F46" w:rsidRDefault="00E37F46" w:rsidP="00E37F46">
      <w:pPr>
        <w:pStyle w:val="NoSpacing"/>
        <w:rPr>
          <w:i/>
          <w:iCs/>
          <w:color w:val="0070C0"/>
        </w:rPr>
      </w:pPr>
      <w:r w:rsidRPr="00E37F46">
        <w:rPr>
          <w:i/>
          <w:iCs/>
          <w:color w:val="0070C0"/>
        </w:rPr>
        <w:t xml:space="preserve">H – The concept is used </w:t>
      </w:r>
      <w:r w:rsidRPr="00F36424">
        <w:rPr>
          <w:b/>
          <w:bCs/>
          <w:i/>
          <w:iCs/>
          <w:color w:val="0070C0"/>
        </w:rPr>
        <w:t>HEAVILY</w:t>
      </w:r>
      <w:r w:rsidRPr="00E37F46">
        <w:rPr>
          <w:i/>
          <w:iCs/>
          <w:color w:val="0070C0"/>
        </w:rPr>
        <w:t xml:space="preserve"> in the course and is considered a core requirement</w:t>
      </w:r>
      <w:r w:rsidRPr="00E37F46">
        <w:rPr>
          <w:i/>
          <w:iCs/>
          <w:color w:val="0070C0"/>
        </w:rPr>
        <w:br/>
        <w:t xml:space="preserve">M – The concept is used </w:t>
      </w:r>
      <w:r w:rsidRPr="00F36424">
        <w:rPr>
          <w:b/>
          <w:bCs/>
          <w:i/>
          <w:iCs/>
          <w:color w:val="0070C0"/>
        </w:rPr>
        <w:t>MODERATELY</w:t>
      </w:r>
      <w:r w:rsidRPr="00E37F46">
        <w:rPr>
          <w:i/>
          <w:iCs/>
          <w:color w:val="0070C0"/>
        </w:rPr>
        <w:t xml:space="preserve"> in the course</w:t>
      </w:r>
      <w:r w:rsidRPr="00E37F46">
        <w:rPr>
          <w:i/>
          <w:iCs/>
          <w:color w:val="0070C0"/>
        </w:rPr>
        <w:br/>
        <w:t xml:space="preserve">L – The concept is used </w:t>
      </w:r>
      <w:r w:rsidRPr="00F36424">
        <w:rPr>
          <w:b/>
          <w:bCs/>
          <w:i/>
          <w:iCs/>
          <w:color w:val="0070C0"/>
        </w:rPr>
        <w:t>SOMEWHAT</w:t>
      </w:r>
      <w:r w:rsidRPr="00E37F46">
        <w:rPr>
          <w:i/>
          <w:iCs/>
          <w:color w:val="0070C0"/>
        </w:rPr>
        <w:t xml:space="preserve"> in the course and students need to be familiar with it</w:t>
      </w:r>
    </w:p>
    <w:p w14:paraId="33F0B230" w14:textId="7225C472" w:rsidR="00E37F46" w:rsidRDefault="00F36424" w:rsidP="00E37F46">
      <w:pPr>
        <w:pStyle w:val="NoSpacing"/>
        <w:rPr>
          <w:i/>
          <w:iCs/>
          <w:color w:val="0070C0"/>
        </w:rPr>
      </w:pPr>
      <w:r>
        <w:rPr>
          <w:i/>
          <w:iCs/>
          <w:color w:val="0070C0"/>
        </w:rPr>
        <w:t>Example</w:t>
      </w:r>
      <w:r w:rsidR="00E37F46" w:rsidRPr="00E37F46">
        <w:rPr>
          <w:i/>
          <w:iCs/>
          <w:color w:val="0070C0"/>
        </w:rPr>
        <w:t>:</w:t>
      </w:r>
    </w:p>
    <w:p w14:paraId="75FDC75A" w14:textId="5B937207" w:rsidR="00E37F46" w:rsidRPr="00F36424" w:rsidRDefault="00E37F46" w:rsidP="00E37F46">
      <w:pPr>
        <w:pStyle w:val="NoSpacing"/>
        <w:numPr>
          <w:ilvl w:val="0"/>
          <w:numId w:val="1"/>
        </w:numPr>
        <w:rPr>
          <w:i/>
          <w:iCs/>
          <w:color w:val="BF4E14" w:themeColor="accent2" w:themeShade="BF"/>
        </w:rPr>
      </w:pPr>
      <w:r w:rsidRPr="00F36424">
        <w:rPr>
          <w:i/>
          <w:iCs/>
          <w:color w:val="BF4E14" w:themeColor="accent2" w:themeShade="BF"/>
        </w:rPr>
        <w:t xml:space="preserve">Concepts of impedance, admittance, resistance, reactance, conductance, and </w:t>
      </w:r>
      <w:r w:rsidRPr="00F36424">
        <w:rPr>
          <w:i/>
          <w:iCs/>
          <w:color w:val="BF4E14" w:themeColor="accent2" w:themeShade="BF"/>
        </w:rPr>
        <w:t>susceptance</w:t>
      </w:r>
      <w:r w:rsidRPr="00F36424">
        <w:rPr>
          <w:i/>
          <w:iCs/>
          <w:color w:val="BF4E14" w:themeColor="accent2" w:themeShade="BF"/>
        </w:rPr>
        <w:t xml:space="preserve"> </w:t>
      </w:r>
      <w:r w:rsidRPr="00F36424">
        <w:rPr>
          <w:i/>
          <w:iCs/>
          <w:color w:val="BF4E14" w:themeColor="accent2" w:themeShade="BF"/>
        </w:rPr>
        <w:t>–</w:t>
      </w:r>
      <w:r w:rsidRPr="00F36424">
        <w:rPr>
          <w:i/>
          <w:iCs/>
          <w:color w:val="BF4E14" w:themeColor="accent2" w:themeShade="BF"/>
        </w:rPr>
        <w:t xml:space="preserve"> H</w:t>
      </w:r>
    </w:p>
    <w:p w14:paraId="1ADF0C82" w14:textId="2DEE383C" w:rsidR="00E37F46" w:rsidRPr="00F36424" w:rsidRDefault="00E37F46" w:rsidP="00E37F46">
      <w:pPr>
        <w:pStyle w:val="NoSpacing"/>
        <w:numPr>
          <w:ilvl w:val="0"/>
          <w:numId w:val="1"/>
        </w:numPr>
        <w:rPr>
          <w:i/>
          <w:iCs/>
          <w:color w:val="BF4E14" w:themeColor="accent2" w:themeShade="BF"/>
        </w:rPr>
      </w:pPr>
      <w:r w:rsidRPr="00F36424">
        <w:rPr>
          <w:i/>
          <w:iCs/>
          <w:color w:val="BF4E14" w:themeColor="accent2" w:themeShade="BF"/>
        </w:rPr>
        <w:t>DC and AC circuit analysis (KVL, KCL, Mesh, and Nodal) – M</w:t>
      </w:r>
    </w:p>
    <w:p w14:paraId="1CF3D1A8" w14:textId="7278C103" w:rsidR="00733CEA" w:rsidRDefault="00733CEA" w:rsidP="00FF3727">
      <w:pPr>
        <w:pStyle w:val="Heading2"/>
      </w:pPr>
      <w:r>
        <w:t>Course Materials</w:t>
      </w:r>
    </w:p>
    <w:p w14:paraId="679BF050" w14:textId="11CC865E" w:rsidR="00733CEA" w:rsidRDefault="00733CEA" w:rsidP="00733CEA">
      <w:pPr>
        <w:pStyle w:val="NoSpacing"/>
      </w:pPr>
      <w:r>
        <w:t xml:space="preserve">Required Text(s): </w:t>
      </w:r>
      <w:r w:rsidRPr="00F36424">
        <w:rPr>
          <w:i/>
          <w:iCs/>
          <w:color w:val="0070C0"/>
        </w:rPr>
        <w:t>Include version(s) and ISBNs</w:t>
      </w:r>
    </w:p>
    <w:p w14:paraId="2504C22E" w14:textId="4B3787B2" w:rsidR="00733CEA" w:rsidRPr="00F36424" w:rsidRDefault="00733CEA" w:rsidP="00733CEA">
      <w:pPr>
        <w:pStyle w:val="NoSpacing"/>
        <w:rPr>
          <w:i/>
          <w:iCs/>
          <w:color w:val="0070C0"/>
        </w:rPr>
      </w:pPr>
      <w:r>
        <w:t xml:space="preserve">Recommended Text(s): </w:t>
      </w:r>
      <w:r w:rsidRPr="00F36424">
        <w:rPr>
          <w:i/>
          <w:iCs/>
          <w:color w:val="0070C0"/>
        </w:rPr>
        <w:t>If applicable</w:t>
      </w:r>
    </w:p>
    <w:p w14:paraId="592C5F7F" w14:textId="4CBF7348" w:rsidR="00733CEA" w:rsidRPr="00F36424" w:rsidRDefault="00733CEA" w:rsidP="00733CEA">
      <w:pPr>
        <w:pStyle w:val="NoSpacing"/>
        <w:rPr>
          <w:i/>
          <w:iCs/>
          <w:color w:val="0070C0"/>
        </w:rPr>
      </w:pPr>
      <w:r>
        <w:t xml:space="preserve">Webpage: </w:t>
      </w:r>
      <w:r w:rsidRPr="00F36424">
        <w:rPr>
          <w:i/>
          <w:iCs/>
          <w:color w:val="0070C0"/>
        </w:rPr>
        <w:t>Canvas Link</w:t>
      </w:r>
    </w:p>
    <w:p w14:paraId="5C13EBBB" w14:textId="3F9D47B8" w:rsidR="00733CEA" w:rsidRPr="00F36424" w:rsidRDefault="00733CEA" w:rsidP="00A24086">
      <w:pPr>
        <w:pStyle w:val="NoSpacing"/>
        <w:rPr>
          <w:i/>
          <w:iCs/>
          <w:color w:val="0070C0"/>
        </w:rPr>
      </w:pPr>
      <w:r>
        <w:t xml:space="preserve">Other: </w:t>
      </w:r>
      <w:r w:rsidRPr="00F36424">
        <w:rPr>
          <w:i/>
          <w:iCs/>
          <w:color w:val="0070C0"/>
        </w:rPr>
        <w:t>(e.g. equipment)</w:t>
      </w:r>
    </w:p>
    <w:p w14:paraId="4E7D5298" w14:textId="2FC489E5" w:rsidR="00A67FA8" w:rsidRDefault="00397198" w:rsidP="00FF3727">
      <w:pPr>
        <w:pStyle w:val="Heading2"/>
      </w:pPr>
      <w:r>
        <w:t>Course Description</w:t>
      </w:r>
    </w:p>
    <w:p w14:paraId="6C3E48FF" w14:textId="01DBE069" w:rsidR="00397198" w:rsidRPr="00FF3727" w:rsidRDefault="00397198" w:rsidP="00397198">
      <w:pPr>
        <w:rPr>
          <w:i/>
          <w:iCs/>
          <w:color w:val="0070C0"/>
        </w:rPr>
      </w:pPr>
      <w:r w:rsidRPr="00397198">
        <w:rPr>
          <w:i/>
          <w:iCs/>
          <w:color w:val="0070C0"/>
        </w:rPr>
        <w:t>Insert course description here</w:t>
      </w:r>
    </w:p>
    <w:p w14:paraId="57255011" w14:textId="2E1C2CFB" w:rsidR="00397198" w:rsidRDefault="00397198" w:rsidP="00FF3727">
      <w:pPr>
        <w:pStyle w:val="Heading2"/>
      </w:pPr>
      <w:r>
        <w:t>Course Learning Objectives</w:t>
      </w:r>
    </w:p>
    <w:p w14:paraId="76E111D5" w14:textId="2EA1CBED" w:rsidR="00397198" w:rsidRDefault="00397198" w:rsidP="00397198">
      <w:pPr>
        <w:spacing w:after="0" w:line="240" w:lineRule="auto"/>
      </w:pPr>
      <w:r w:rsidRPr="00397198">
        <w:rPr>
          <w:i/>
          <w:iCs/>
          <w:color w:val="0070C0"/>
        </w:rPr>
        <w:t>A great way to develop your course’s learning objectives is by using Bloom’s Taxonomy</w:t>
      </w:r>
      <w:r w:rsidRPr="00397198">
        <w:rPr>
          <w:i/>
          <w:iCs/>
          <w:color w:val="0070C0"/>
        </w:rPr>
        <w:t>. For assistance in creating objectives, please feel free to reach out to an ECEC instructional designer.</w:t>
      </w:r>
    </w:p>
    <w:p w14:paraId="3E04E30A" w14:textId="0F70D67C" w:rsidR="00397198" w:rsidRDefault="00397198" w:rsidP="00397198">
      <w:r>
        <w:t>At the end of this course, students will be able to:</w:t>
      </w:r>
    </w:p>
    <w:p w14:paraId="149113D8" w14:textId="658CF573" w:rsidR="00397198" w:rsidRDefault="00397198" w:rsidP="00397198">
      <w:pPr>
        <w:pStyle w:val="ListParagraph"/>
        <w:numPr>
          <w:ilvl w:val="0"/>
          <w:numId w:val="2"/>
        </w:numPr>
      </w:pPr>
    </w:p>
    <w:p w14:paraId="54837EAA" w14:textId="17A9BB8E" w:rsidR="00397198" w:rsidRDefault="00397198" w:rsidP="00397198">
      <w:pPr>
        <w:pStyle w:val="ListParagraph"/>
        <w:numPr>
          <w:ilvl w:val="0"/>
          <w:numId w:val="2"/>
        </w:numPr>
      </w:pPr>
    </w:p>
    <w:p w14:paraId="5F43B23E" w14:textId="77777777" w:rsidR="00397198" w:rsidRPr="00397198" w:rsidRDefault="00397198" w:rsidP="00397198">
      <w:pPr>
        <w:pStyle w:val="ListParagraph"/>
        <w:numPr>
          <w:ilvl w:val="0"/>
          <w:numId w:val="2"/>
        </w:numPr>
      </w:pPr>
    </w:p>
    <w:p w14:paraId="4F475DA4" w14:textId="26AE5CC1" w:rsidR="00733CEA" w:rsidRDefault="00397198" w:rsidP="00FF3727">
      <w:pPr>
        <w:pStyle w:val="Heading2"/>
      </w:pPr>
      <w:r>
        <w:t xml:space="preserve">ABET Outcomes: </w:t>
      </w:r>
    </w:p>
    <w:p w14:paraId="1554E2F1" w14:textId="0251D308" w:rsidR="00397198" w:rsidRPr="00FF3727" w:rsidRDefault="00397198" w:rsidP="00397198">
      <w:pPr>
        <w:rPr>
          <w:i/>
          <w:iCs/>
          <w:color w:val="0070C0"/>
        </w:rPr>
      </w:pPr>
      <w:r w:rsidRPr="00397198">
        <w:rPr>
          <w:i/>
          <w:iCs/>
          <w:color w:val="0070C0"/>
        </w:rPr>
        <w:t xml:space="preserve">Insert </w:t>
      </w:r>
      <w:hyperlink r:id="rId7" w:history="1">
        <w:r w:rsidRPr="00397198">
          <w:rPr>
            <w:rStyle w:val="Hyperlink"/>
            <w:i/>
            <w:iCs/>
          </w:rPr>
          <w:t>ABET outcomes</w:t>
        </w:r>
      </w:hyperlink>
      <w:r w:rsidRPr="00397198">
        <w:rPr>
          <w:i/>
          <w:iCs/>
          <w:color w:val="0070C0"/>
        </w:rPr>
        <w:t xml:space="preserve"> that are relevant to your course here.</w:t>
      </w:r>
    </w:p>
    <w:p w14:paraId="7C80B379" w14:textId="755BC748" w:rsidR="00733CEA" w:rsidRDefault="00397198" w:rsidP="00FF3727">
      <w:pPr>
        <w:pStyle w:val="Heading2"/>
      </w:pPr>
      <w:r>
        <w:t>ACE Certified Learning Outcomes:</w:t>
      </w:r>
    </w:p>
    <w:p w14:paraId="3A450E2D" w14:textId="77777777" w:rsidR="0052206B" w:rsidRDefault="00397198" w:rsidP="0052206B">
      <w:pPr>
        <w:spacing w:after="0" w:line="240" w:lineRule="auto"/>
        <w:rPr>
          <w:i/>
          <w:iCs/>
          <w:color w:val="0070C0"/>
        </w:rPr>
      </w:pPr>
      <w:r w:rsidRPr="0052206B">
        <w:rPr>
          <w:i/>
          <w:iCs/>
          <w:color w:val="0070C0"/>
        </w:rPr>
        <w:t xml:space="preserve">This is required for ACE courses only. </w:t>
      </w:r>
      <w:r w:rsidRPr="0052206B">
        <w:rPr>
          <w:i/>
          <w:iCs/>
          <w:color w:val="0070C0"/>
        </w:rPr>
        <w:t xml:space="preserve">See a </w:t>
      </w:r>
      <w:hyperlink r:id="rId8" w:history="1">
        <w:r w:rsidRPr="0052206B">
          <w:rPr>
            <w:rStyle w:val="Hyperlink"/>
            <w:i/>
            <w:iCs/>
          </w:rPr>
          <w:t xml:space="preserve">list of </w:t>
        </w:r>
        <w:r w:rsidRPr="0052206B">
          <w:rPr>
            <w:rStyle w:val="Hyperlink"/>
            <w:i/>
            <w:iCs/>
          </w:rPr>
          <w:t>ACE C</w:t>
        </w:r>
        <w:r w:rsidRPr="0052206B">
          <w:rPr>
            <w:rStyle w:val="Hyperlink"/>
            <w:i/>
            <w:iCs/>
          </w:rPr>
          <w:t>o</w:t>
        </w:r>
        <w:r w:rsidRPr="0052206B">
          <w:rPr>
            <w:rStyle w:val="Hyperlink"/>
            <w:i/>
            <w:iCs/>
          </w:rPr>
          <w:t>urses</w:t>
        </w:r>
      </w:hyperlink>
      <w:r w:rsidRPr="0052206B">
        <w:rPr>
          <w:i/>
          <w:iCs/>
          <w:color w:val="0070C0"/>
        </w:rPr>
        <w:t xml:space="preserve"> and for a </w:t>
      </w:r>
      <w:hyperlink r:id="rId9" w:history="1">
        <w:r w:rsidRPr="0052206B">
          <w:rPr>
            <w:rStyle w:val="Hyperlink"/>
            <w:i/>
            <w:iCs/>
          </w:rPr>
          <w:t>list o</w:t>
        </w:r>
        <w:r w:rsidRPr="0052206B">
          <w:rPr>
            <w:rStyle w:val="Hyperlink"/>
            <w:i/>
            <w:iCs/>
          </w:rPr>
          <w:t>f</w:t>
        </w:r>
        <w:r w:rsidRPr="0052206B">
          <w:rPr>
            <w:rStyle w:val="Hyperlink"/>
            <w:i/>
            <w:iCs/>
          </w:rPr>
          <w:t xml:space="preserve"> ACE Learning Outcomes</w:t>
        </w:r>
      </w:hyperlink>
      <w:r w:rsidRPr="0052206B">
        <w:rPr>
          <w:i/>
          <w:iCs/>
          <w:color w:val="0070C0"/>
        </w:rPr>
        <w:t>.</w:t>
      </w:r>
      <w:r w:rsidR="0052206B">
        <w:rPr>
          <w:i/>
          <w:iCs/>
          <w:color w:val="0070C0"/>
        </w:rPr>
        <w:t xml:space="preserve"> </w:t>
      </w:r>
    </w:p>
    <w:p w14:paraId="69B0E2DA" w14:textId="77777777" w:rsidR="0052206B" w:rsidRDefault="0052206B" w:rsidP="0052206B">
      <w:pPr>
        <w:spacing w:after="0" w:line="240" w:lineRule="auto"/>
        <w:rPr>
          <w:i/>
          <w:iCs/>
          <w:color w:val="0070C0"/>
        </w:rPr>
      </w:pPr>
      <w:r>
        <w:rPr>
          <w:i/>
          <w:iCs/>
          <w:color w:val="0070C0"/>
        </w:rPr>
        <w:t>Also include:</w:t>
      </w:r>
    </w:p>
    <w:p w14:paraId="643E19C7" w14:textId="77777777" w:rsidR="0052206B" w:rsidRDefault="0052206B" w:rsidP="0052206B">
      <w:pPr>
        <w:pStyle w:val="ListParagraph"/>
        <w:numPr>
          <w:ilvl w:val="0"/>
          <w:numId w:val="3"/>
        </w:numPr>
        <w:spacing w:after="0" w:line="240" w:lineRule="auto"/>
        <w:rPr>
          <w:i/>
          <w:iCs/>
          <w:color w:val="0070C0"/>
        </w:rPr>
      </w:pPr>
      <w:r w:rsidRPr="0052206B">
        <w:rPr>
          <w:i/>
          <w:iCs/>
          <w:color w:val="0070C0"/>
        </w:rPr>
        <w:t>A brief description of the opportunities the course would provide for students to acquire the knowledge or skills necessary to achieve the Learning Outcome(s).</w:t>
      </w:r>
    </w:p>
    <w:p w14:paraId="23D11F52" w14:textId="2C52CFB5" w:rsidR="0052206B" w:rsidRPr="00FF3727" w:rsidRDefault="0052206B" w:rsidP="00733CEA">
      <w:pPr>
        <w:pStyle w:val="ListParagraph"/>
        <w:numPr>
          <w:ilvl w:val="0"/>
          <w:numId w:val="3"/>
        </w:numPr>
        <w:spacing w:after="0" w:line="240" w:lineRule="auto"/>
        <w:rPr>
          <w:i/>
          <w:iCs/>
          <w:color w:val="0070C0"/>
        </w:rPr>
      </w:pPr>
      <w:r w:rsidRPr="0052206B">
        <w:rPr>
          <w:i/>
          <w:iCs/>
          <w:color w:val="0070C0"/>
        </w:rPr>
        <w:t>A brief description of the graded assignments that the instructor(s) will use to assess the students' achievement of the Outcome(s).</w:t>
      </w:r>
    </w:p>
    <w:p w14:paraId="524AE322" w14:textId="69330D18" w:rsidR="0052206B" w:rsidRDefault="0052206B" w:rsidP="00FF3727">
      <w:pPr>
        <w:pStyle w:val="Heading2"/>
      </w:pPr>
      <w:r>
        <w:t xml:space="preserve">Complete </w:t>
      </w:r>
      <w:r w:rsidRPr="00FF3727">
        <w:t>Engineer</w:t>
      </w:r>
      <w:r>
        <w:t xml:space="preserve"> Competencies:</w:t>
      </w:r>
    </w:p>
    <w:p w14:paraId="083408F8" w14:textId="4873B505" w:rsidR="00E37F46" w:rsidRPr="00FF3727" w:rsidRDefault="0052206B" w:rsidP="00F36424">
      <w:pPr>
        <w:spacing w:line="240" w:lineRule="auto"/>
        <w:rPr>
          <w:i/>
          <w:iCs/>
          <w:color w:val="0070C0"/>
        </w:rPr>
      </w:pPr>
      <w:r w:rsidRPr="0052206B">
        <w:rPr>
          <w:i/>
          <w:iCs/>
          <w:color w:val="0070C0"/>
        </w:rPr>
        <w:t xml:space="preserve">Insert any Complete Engineer Competencies that are integrated into your course. </w:t>
      </w:r>
      <w:r w:rsidRPr="0052206B">
        <w:rPr>
          <w:i/>
          <w:iCs/>
          <w:color w:val="0070C0"/>
        </w:rPr>
        <w:t xml:space="preserve">See </w:t>
      </w:r>
      <w:r w:rsidRPr="0052206B">
        <w:rPr>
          <w:i/>
          <w:iCs/>
          <w:color w:val="0070C0"/>
        </w:rPr>
        <w:t xml:space="preserve">the </w:t>
      </w:r>
      <w:hyperlink r:id="rId10" w:history="1">
        <w:r w:rsidRPr="0052206B">
          <w:rPr>
            <w:rStyle w:val="Hyperlink"/>
            <w:i/>
            <w:iCs/>
          </w:rPr>
          <w:t>Complete Engineer</w:t>
        </w:r>
        <w:r w:rsidRPr="0052206B">
          <w:rPr>
            <w:rStyle w:val="Hyperlink"/>
            <w:i/>
            <w:iCs/>
          </w:rPr>
          <w:t xml:space="preserve"> page</w:t>
        </w:r>
      </w:hyperlink>
      <w:r w:rsidRPr="0052206B">
        <w:rPr>
          <w:i/>
          <w:iCs/>
          <w:color w:val="0070C0"/>
        </w:rPr>
        <w:t xml:space="preserve"> </w:t>
      </w:r>
      <w:r w:rsidRPr="0052206B">
        <w:rPr>
          <w:i/>
          <w:iCs/>
          <w:color w:val="0070C0"/>
        </w:rPr>
        <w:t>for more information.</w:t>
      </w:r>
    </w:p>
    <w:p w14:paraId="44BE8488" w14:textId="0D614B3D" w:rsidR="0052206B" w:rsidRDefault="0052206B" w:rsidP="00FF3727">
      <w:pPr>
        <w:pStyle w:val="Heading2"/>
      </w:pPr>
      <w:r>
        <w:t>Course Grading</w:t>
      </w:r>
    </w:p>
    <w:tbl>
      <w:tblPr>
        <w:tblStyle w:val="TableGrid"/>
        <w:tblW w:w="0" w:type="auto"/>
        <w:tblInd w:w="1970" w:type="dxa"/>
        <w:tblLook w:val="04A0" w:firstRow="1" w:lastRow="0" w:firstColumn="1" w:lastColumn="0" w:noHBand="0" w:noVBand="1"/>
        <w:tblCaption w:val="Course Grading"/>
        <w:tblDescription w:val="Outlines the weighing percentages for each course component."/>
      </w:tblPr>
      <w:tblGrid>
        <w:gridCol w:w="3060"/>
        <w:gridCol w:w="2340"/>
      </w:tblGrid>
      <w:tr w:rsidR="0052206B" w:rsidRPr="00952F5F" w14:paraId="2EC02490" w14:textId="77777777" w:rsidTr="005C4D59">
        <w:tc>
          <w:tcPr>
            <w:tcW w:w="3060" w:type="dxa"/>
          </w:tcPr>
          <w:p w14:paraId="4A90EB58" w14:textId="68CEBB5F" w:rsidR="0052206B" w:rsidRPr="00952F5F" w:rsidRDefault="0052206B" w:rsidP="0052206B">
            <w:pPr>
              <w:rPr>
                <w:rFonts w:asciiTheme="minorHAnsi" w:hAnsiTheme="minorHAnsi"/>
                <w:b/>
                <w:bCs/>
                <w:color w:val="000000" w:themeColor="text1"/>
                <w:sz w:val="24"/>
                <w:szCs w:val="24"/>
              </w:rPr>
            </w:pPr>
            <w:r w:rsidRPr="00952F5F">
              <w:rPr>
                <w:rFonts w:asciiTheme="minorHAnsi" w:hAnsiTheme="minorHAnsi"/>
                <w:b/>
                <w:bCs/>
                <w:color w:val="000000" w:themeColor="text1"/>
                <w:sz w:val="24"/>
                <w:szCs w:val="24"/>
              </w:rPr>
              <w:t>Component</w:t>
            </w:r>
          </w:p>
        </w:tc>
        <w:tc>
          <w:tcPr>
            <w:tcW w:w="2340" w:type="dxa"/>
          </w:tcPr>
          <w:p w14:paraId="34A16583" w14:textId="0FC19A7C" w:rsidR="0052206B" w:rsidRPr="00952F5F" w:rsidRDefault="0052206B" w:rsidP="0052206B">
            <w:pPr>
              <w:rPr>
                <w:rFonts w:asciiTheme="minorHAnsi" w:hAnsiTheme="minorHAnsi"/>
                <w:b/>
                <w:bCs/>
                <w:color w:val="000000" w:themeColor="text1"/>
                <w:sz w:val="24"/>
                <w:szCs w:val="24"/>
              </w:rPr>
            </w:pPr>
            <w:r w:rsidRPr="00952F5F">
              <w:rPr>
                <w:rFonts w:asciiTheme="minorHAnsi" w:hAnsiTheme="minorHAnsi"/>
                <w:b/>
                <w:bCs/>
                <w:color w:val="000000" w:themeColor="text1"/>
                <w:sz w:val="24"/>
                <w:szCs w:val="24"/>
              </w:rPr>
              <w:t>Percentage</w:t>
            </w:r>
          </w:p>
        </w:tc>
      </w:tr>
      <w:tr w:rsidR="0052206B" w:rsidRPr="00952F5F" w14:paraId="530CF1F5" w14:textId="77777777" w:rsidTr="005C4D59">
        <w:tc>
          <w:tcPr>
            <w:tcW w:w="3060" w:type="dxa"/>
          </w:tcPr>
          <w:p w14:paraId="78EA99A4" w14:textId="77777777" w:rsidR="0052206B" w:rsidRPr="00952F5F" w:rsidRDefault="0052206B" w:rsidP="0052206B">
            <w:pPr>
              <w:rPr>
                <w:rFonts w:asciiTheme="minorHAnsi" w:hAnsiTheme="minorHAnsi"/>
                <w:sz w:val="24"/>
                <w:szCs w:val="24"/>
              </w:rPr>
            </w:pPr>
            <w:r w:rsidRPr="00952F5F">
              <w:rPr>
                <w:rFonts w:asciiTheme="minorHAnsi" w:hAnsiTheme="minorHAnsi"/>
                <w:sz w:val="24"/>
                <w:szCs w:val="24"/>
              </w:rPr>
              <w:t>Classroom Participation</w:t>
            </w:r>
          </w:p>
        </w:tc>
        <w:sdt>
          <w:sdtPr>
            <w:rPr>
              <w:rFonts w:asciiTheme="minorHAnsi" w:hAnsiTheme="minorHAnsi"/>
              <w:i/>
              <w:iCs/>
              <w:color w:val="0070C0"/>
              <w:sz w:val="24"/>
              <w:szCs w:val="24"/>
            </w:rPr>
            <w:id w:val="1696275190"/>
            <w:placeholder>
              <w:docPart w:val="799C877898C3B442BC91EE5B433786D0"/>
            </w:placeholder>
            <w:showingPlcHdr/>
          </w:sdtPr>
          <w:sdtContent>
            <w:tc>
              <w:tcPr>
                <w:tcW w:w="2340" w:type="dxa"/>
              </w:tcPr>
              <w:p w14:paraId="5B15167F" w14:textId="77777777" w:rsidR="0052206B" w:rsidRPr="00952F5F" w:rsidRDefault="0052206B" w:rsidP="0052206B">
                <w:pPr>
                  <w:rPr>
                    <w:rFonts w:asciiTheme="minorHAnsi" w:hAnsiTheme="minorHAnsi"/>
                    <w:i/>
                    <w:iCs/>
                    <w:color w:val="0070C0"/>
                    <w:sz w:val="24"/>
                    <w:szCs w:val="24"/>
                  </w:rPr>
                </w:pPr>
                <w:r w:rsidRPr="00952F5F">
                  <w:rPr>
                    <w:rStyle w:val="PlaceholderText"/>
                    <w:rFonts w:asciiTheme="minorHAnsi" w:hAnsiTheme="minorHAnsi"/>
                    <w:i/>
                    <w:iCs/>
                    <w:color w:val="0070C0"/>
                    <w:sz w:val="24"/>
                    <w:szCs w:val="24"/>
                  </w:rPr>
                  <w:t>Enter Percentage %</w:t>
                </w:r>
              </w:p>
            </w:tc>
          </w:sdtContent>
        </w:sdt>
      </w:tr>
      <w:tr w:rsidR="0052206B" w:rsidRPr="00952F5F" w14:paraId="6F021C25" w14:textId="77777777" w:rsidTr="005C4D59">
        <w:tc>
          <w:tcPr>
            <w:tcW w:w="3060" w:type="dxa"/>
          </w:tcPr>
          <w:p w14:paraId="32AB2C75" w14:textId="77777777" w:rsidR="0052206B" w:rsidRPr="00952F5F" w:rsidRDefault="0052206B" w:rsidP="0052206B">
            <w:pPr>
              <w:rPr>
                <w:rFonts w:asciiTheme="minorHAnsi" w:hAnsiTheme="minorHAnsi"/>
                <w:sz w:val="24"/>
                <w:szCs w:val="24"/>
              </w:rPr>
            </w:pPr>
            <w:r w:rsidRPr="00952F5F">
              <w:rPr>
                <w:rFonts w:asciiTheme="minorHAnsi" w:hAnsiTheme="minorHAnsi"/>
                <w:sz w:val="24"/>
                <w:szCs w:val="24"/>
              </w:rPr>
              <w:t>Homework</w:t>
            </w:r>
          </w:p>
        </w:tc>
        <w:sdt>
          <w:sdtPr>
            <w:rPr>
              <w:rFonts w:asciiTheme="minorHAnsi" w:hAnsiTheme="minorHAnsi"/>
              <w:i/>
              <w:iCs/>
              <w:color w:val="0070C0"/>
              <w:sz w:val="24"/>
              <w:szCs w:val="24"/>
            </w:rPr>
            <w:id w:val="1533693156"/>
            <w:placeholder>
              <w:docPart w:val="29F8A538ED8BF845ADD8E00BF2256C0C"/>
            </w:placeholder>
            <w:showingPlcHdr/>
          </w:sdtPr>
          <w:sdtContent>
            <w:tc>
              <w:tcPr>
                <w:tcW w:w="2340" w:type="dxa"/>
              </w:tcPr>
              <w:p w14:paraId="6BD53FEB" w14:textId="77777777" w:rsidR="0052206B" w:rsidRPr="00952F5F" w:rsidRDefault="0052206B" w:rsidP="0052206B">
                <w:pPr>
                  <w:rPr>
                    <w:rFonts w:asciiTheme="minorHAnsi" w:hAnsiTheme="minorHAnsi"/>
                    <w:i/>
                    <w:iCs/>
                    <w:color w:val="0070C0"/>
                    <w:sz w:val="24"/>
                    <w:szCs w:val="24"/>
                  </w:rPr>
                </w:pPr>
                <w:r w:rsidRPr="00952F5F">
                  <w:rPr>
                    <w:rStyle w:val="PlaceholderText"/>
                    <w:rFonts w:asciiTheme="minorHAnsi" w:hAnsiTheme="minorHAnsi"/>
                    <w:i/>
                    <w:iCs/>
                    <w:color w:val="0070C0"/>
                    <w:sz w:val="24"/>
                    <w:szCs w:val="24"/>
                  </w:rPr>
                  <w:t>Enter Percentage %</w:t>
                </w:r>
              </w:p>
            </w:tc>
          </w:sdtContent>
        </w:sdt>
      </w:tr>
      <w:tr w:rsidR="0052206B" w:rsidRPr="00952F5F" w14:paraId="36690C9A" w14:textId="77777777" w:rsidTr="005C4D59">
        <w:tc>
          <w:tcPr>
            <w:tcW w:w="3060" w:type="dxa"/>
          </w:tcPr>
          <w:p w14:paraId="3EFEA85C" w14:textId="77777777" w:rsidR="0052206B" w:rsidRPr="00952F5F" w:rsidRDefault="0052206B" w:rsidP="0052206B">
            <w:pPr>
              <w:rPr>
                <w:rFonts w:asciiTheme="minorHAnsi" w:hAnsiTheme="minorHAnsi"/>
                <w:sz w:val="24"/>
                <w:szCs w:val="24"/>
              </w:rPr>
            </w:pPr>
            <w:r w:rsidRPr="00952F5F">
              <w:rPr>
                <w:rFonts w:asciiTheme="minorHAnsi" w:hAnsiTheme="minorHAnsi"/>
                <w:sz w:val="24"/>
                <w:szCs w:val="24"/>
              </w:rPr>
              <w:t>Team Projects</w:t>
            </w:r>
          </w:p>
        </w:tc>
        <w:sdt>
          <w:sdtPr>
            <w:rPr>
              <w:rFonts w:asciiTheme="minorHAnsi" w:hAnsiTheme="minorHAnsi"/>
              <w:i/>
              <w:iCs/>
              <w:color w:val="0070C0"/>
              <w:sz w:val="24"/>
              <w:szCs w:val="24"/>
            </w:rPr>
            <w:id w:val="1622263687"/>
            <w:placeholder>
              <w:docPart w:val="6AA74B79DF9D7642B5CEA71ADF66C599"/>
            </w:placeholder>
            <w:showingPlcHdr/>
          </w:sdtPr>
          <w:sdtContent>
            <w:tc>
              <w:tcPr>
                <w:tcW w:w="2340" w:type="dxa"/>
              </w:tcPr>
              <w:p w14:paraId="4A8DA112" w14:textId="77777777" w:rsidR="0052206B" w:rsidRPr="00952F5F" w:rsidRDefault="0052206B" w:rsidP="0052206B">
                <w:pPr>
                  <w:rPr>
                    <w:rFonts w:asciiTheme="minorHAnsi" w:hAnsiTheme="minorHAnsi"/>
                    <w:i/>
                    <w:iCs/>
                    <w:color w:val="0070C0"/>
                    <w:sz w:val="24"/>
                    <w:szCs w:val="24"/>
                  </w:rPr>
                </w:pPr>
                <w:r w:rsidRPr="00952F5F">
                  <w:rPr>
                    <w:rStyle w:val="PlaceholderText"/>
                    <w:rFonts w:asciiTheme="minorHAnsi" w:hAnsiTheme="minorHAnsi"/>
                    <w:i/>
                    <w:iCs/>
                    <w:color w:val="0070C0"/>
                    <w:sz w:val="24"/>
                    <w:szCs w:val="24"/>
                  </w:rPr>
                  <w:t>Enter Percentage %</w:t>
                </w:r>
              </w:p>
            </w:tc>
          </w:sdtContent>
        </w:sdt>
      </w:tr>
      <w:tr w:rsidR="0052206B" w:rsidRPr="00952F5F" w14:paraId="4A52AB37" w14:textId="77777777" w:rsidTr="005C4D59">
        <w:tc>
          <w:tcPr>
            <w:tcW w:w="3060" w:type="dxa"/>
          </w:tcPr>
          <w:p w14:paraId="77153A59" w14:textId="77777777" w:rsidR="0052206B" w:rsidRPr="00952F5F" w:rsidRDefault="0052206B" w:rsidP="0052206B">
            <w:pPr>
              <w:rPr>
                <w:rFonts w:asciiTheme="minorHAnsi" w:hAnsiTheme="minorHAnsi"/>
                <w:sz w:val="24"/>
                <w:szCs w:val="24"/>
              </w:rPr>
            </w:pPr>
            <w:r w:rsidRPr="00952F5F">
              <w:rPr>
                <w:rFonts w:asciiTheme="minorHAnsi" w:hAnsiTheme="minorHAnsi"/>
                <w:sz w:val="24"/>
                <w:szCs w:val="24"/>
              </w:rPr>
              <w:t>Formative Assessment 1</w:t>
            </w:r>
          </w:p>
        </w:tc>
        <w:sdt>
          <w:sdtPr>
            <w:rPr>
              <w:rFonts w:asciiTheme="minorHAnsi" w:hAnsiTheme="minorHAnsi"/>
              <w:i/>
              <w:iCs/>
              <w:color w:val="0070C0"/>
              <w:sz w:val="24"/>
              <w:szCs w:val="24"/>
            </w:rPr>
            <w:id w:val="-158233593"/>
            <w:placeholder>
              <w:docPart w:val="9A1DF92D6228794A8480C578D989A272"/>
            </w:placeholder>
            <w:showingPlcHdr/>
          </w:sdtPr>
          <w:sdtContent>
            <w:tc>
              <w:tcPr>
                <w:tcW w:w="2340" w:type="dxa"/>
              </w:tcPr>
              <w:p w14:paraId="046C5056" w14:textId="77777777" w:rsidR="0052206B" w:rsidRPr="00952F5F" w:rsidRDefault="0052206B" w:rsidP="0052206B">
                <w:pPr>
                  <w:rPr>
                    <w:rFonts w:asciiTheme="minorHAnsi" w:hAnsiTheme="minorHAnsi"/>
                    <w:i/>
                    <w:iCs/>
                    <w:color w:val="0070C0"/>
                    <w:sz w:val="24"/>
                    <w:szCs w:val="24"/>
                  </w:rPr>
                </w:pPr>
                <w:r w:rsidRPr="00952F5F">
                  <w:rPr>
                    <w:rStyle w:val="PlaceholderText"/>
                    <w:rFonts w:asciiTheme="minorHAnsi" w:hAnsiTheme="minorHAnsi"/>
                    <w:i/>
                    <w:iCs/>
                    <w:color w:val="0070C0"/>
                    <w:sz w:val="24"/>
                    <w:szCs w:val="24"/>
                  </w:rPr>
                  <w:t>Enter Percentage %</w:t>
                </w:r>
              </w:p>
            </w:tc>
          </w:sdtContent>
        </w:sdt>
      </w:tr>
      <w:tr w:rsidR="0052206B" w:rsidRPr="00952F5F" w14:paraId="2B95095D" w14:textId="77777777" w:rsidTr="005C4D59">
        <w:tc>
          <w:tcPr>
            <w:tcW w:w="3060" w:type="dxa"/>
          </w:tcPr>
          <w:p w14:paraId="607F2AC1" w14:textId="77777777" w:rsidR="0052206B" w:rsidRPr="00952F5F" w:rsidRDefault="0052206B" w:rsidP="0052206B">
            <w:pPr>
              <w:rPr>
                <w:rFonts w:asciiTheme="minorHAnsi" w:hAnsiTheme="minorHAnsi"/>
                <w:sz w:val="24"/>
                <w:szCs w:val="24"/>
              </w:rPr>
            </w:pPr>
            <w:r w:rsidRPr="00952F5F">
              <w:rPr>
                <w:rFonts w:asciiTheme="minorHAnsi" w:hAnsiTheme="minorHAnsi"/>
                <w:sz w:val="24"/>
                <w:szCs w:val="24"/>
              </w:rPr>
              <w:t>Formative Assessment 2</w:t>
            </w:r>
          </w:p>
        </w:tc>
        <w:sdt>
          <w:sdtPr>
            <w:rPr>
              <w:rFonts w:asciiTheme="minorHAnsi" w:hAnsiTheme="minorHAnsi"/>
              <w:i/>
              <w:iCs/>
              <w:color w:val="0070C0"/>
              <w:sz w:val="24"/>
              <w:szCs w:val="24"/>
            </w:rPr>
            <w:id w:val="-430352498"/>
            <w:placeholder>
              <w:docPart w:val="437E41D268FF374D98DEE9A3E7D30149"/>
            </w:placeholder>
            <w:showingPlcHdr/>
          </w:sdtPr>
          <w:sdtContent>
            <w:tc>
              <w:tcPr>
                <w:tcW w:w="2340" w:type="dxa"/>
              </w:tcPr>
              <w:p w14:paraId="09981CC9" w14:textId="77777777" w:rsidR="0052206B" w:rsidRPr="00952F5F" w:rsidRDefault="0052206B" w:rsidP="0052206B">
                <w:pPr>
                  <w:rPr>
                    <w:rFonts w:asciiTheme="minorHAnsi" w:hAnsiTheme="minorHAnsi"/>
                    <w:i/>
                    <w:iCs/>
                    <w:color w:val="0070C0"/>
                    <w:sz w:val="24"/>
                    <w:szCs w:val="24"/>
                  </w:rPr>
                </w:pPr>
                <w:r w:rsidRPr="00952F5F">
                  <w:rPr>
                    <w:rStyle w:val="PlaceholderText"/>
                    <w:rFonts w:asciiTheme="minorHAnsi" w:hAnsiTheme="minorHAnsi"/>
                    <w:i/>
                    <w:iCs/>
                    <w:color w:val="0070C0"/>
                    <w:sz w:val="24"/>
                    <w:szCs w:val="24"/>
                  </w:rPr>
                  <w:t>Enter Percentage %</w:t>
                </w:r>
              </w:p>
            </w:tc>
          </w:sdtContent>
        </w:sdt>
      </w:tr>
      <w:tr w:rsidR="0052206B" w:rsidRPr="00952F5F" w14:paraId="2BCFD97C" w14:textId="77777777" w:rsidTr="005C4D59">
        <w:tc>
          <w:tcPr>
            <w:tcW w:w="3060" w:type="dxa"/>
          </w:tcPr>
          <w:p w14:paraId="0F94ED0F" w14:textId="77777777" w:rsidR="0052206B" w:rsidRPr="00952F5F" w:rsidRDefault="0052206B" w:rsidP="0052206B">
            <w:pPr>
              <w:rPr>
                <w:rFonts w:asciiTheme="minorHAnsi" w:hAnsiTheme="minorHAnsi"/>
                <w:sz w:val="24"/>
                <w:szCs w:val="24"/>
              </w:rPr>
            </w:pPr>
            <w:r w:rsidRPr="00952F5F">
              <w:rPr>
                <w:rFonts w:asciiTheme="minorHAnsi" w:hAnsiTheme="minorHAnsi"/>
                <w:sz w:val="24"/>
                <w:szCs w:val="24"/>
              </w:rPr>
              <w:t>Formative Assessment 3</w:t>
            </w:r>
          </w:p>
        </w:tc>
        <w:sdt>
          <w:sdtPr>
            <w:rPr>
              <w:rFonts w:asciiTheme="minorHAnsi" w:hAnsiTheme="minorHAnsi"/>
              <w:i/>
              <w:iCs/>
              <w:color w:val="0070C0"/>
              <w:sz w:val="24"/>
              <w:szCs w:val="24"/>
            </w:rPr>
            <w:id w:val="1672208243"/>
            <w:placeholder>
              <w:docPart w:val="9F1637A1F6CD7243881B188FE5B38CAA"/>
            </w:placeholder>
            <w:showingPlcHdr/>
          </w:sdtPr>
          <w:sdtContent>
            <w:tc>
              <w:tcPr>
                <w:tcW w:w="2340" w:type="dxa"/>
              </w:tcPr>
              <w:p w14:paraId="5F571BBC" w14:textId="77777777" w:rsidR="0052206B" w:rsidRPr="00952F5F" w:rsidRDefault="0052206B" w:rsidP="0052206B">
                <w:pPr>
                  <w:rPr>
                    <w:rFonts w:asciiTheme="minorHAnsi" w:hAnsiTheme="minorHAnsi"/>
                    <w:i/>
                    <w:iCs/>
                    <w:color w:val="0070C0"/>
                    <w:sz w:val="24"/>
                    <w:szCs w:val="24"/>
                  </w:rPr>
                </w:pPr>
                <w:r w:rsidRPr="00952F5F">
                  <w:rPr>
                    <w:rStyle w:val="PlaceholderText"/>
                    <w:rFonts w:asciiTheme="minorHAnsi" w:hAnsiTheme="minorHAnsi"/>
                    <w:i/>
                    <w:iCs/>
                    <w:color w:val="0070C0"/>
                    <w:sz w:val="24"/>
                    <w:szCs w:val="24"/>
                  </w:rPr>
                  <w:t>Enter Percentage %</w:t>
                </w:r>
              </w:p>
            </w:tc>
          </w:sdtContent>
        </w:sdt>
      </w:tr>
    </w:tbl>
    <w:p w14:paraId="767AC31B" w14:textId="2472AE78" w:rsidR="00952F5F" w:rsidRDefault="00952F5F" w:rsidP="00FF3727">
      <w:pPr>
        <w:pStyle w:val="Heading2"/>
      </w:pPr>
      <w:r>
        <w:t>Grading Scale</w:t>
      </w:r>
    </w:p>
    <w:tbl>
      <w:tblPr>
        <w:tblStyle w:val="TableGrid"/>
        <w:tblW w:w="0" w:type="auto"/>
        <w:jc w:val="center"/>
        <w:tblLook w:val="04A0" w:firstRow="1" w:lastRow="0" w:firstColumn="1" w:lastColumn="0" w:noHBand="0" w:noVBand="1"/>
        <w:tblCaption w:val="Grading Scale"/>
        <w:tblDescription w:val="Outlines the numerical ranges for each letter grade."/>
      </w:tblPr>
      <w:tblGrid>
        <w:gridCol w:w="2449"/>
        <w:gridCol w:w="2226"/>
      </w:tblGrid>
      <w:tr w:rsidR="00952F5F" w:rsidRPr="00952F5F" w14:paraId="02975D97" w14:textId="77777777" w:rsidTr="00952F5F">
        <w:trPr>
          <w:jc w:val="center"/>
        </w:trPr>
        <w:tc>
          <w:tcPr>
            <w:tcW w:w="2449" w:type="dxa"/>
          </w:tcPr>
          <w:p w14:paraId="6DCEB3D5" w14:textId="77777777" w:rsidR="00952F5F" w:rsidRPr="00952F5F" w:rsidRDefault="00952F5F" w:rsidP="00952F5F">
            <w:pPr>
              <w:rPr>
                <w:rFonts w:asciiTheme="minorHAnsi" w:hAnsiTheme="minorHAnsi"/>
                <w:b/>
                <w:bCs/>
                <w:sz w:val="24"/>
                <w:szCs w:val="24"/>
              </w:rPr>
            </w:pPr>
            <w:r w:rsidRPr="00952F5F">
              <w:rPr>
                <w:rFonts w:asciiTheme="minorHAnsi" w:hAnsiTheme="minorHAnsi"/>
                <w:b/>
                <w:bCs/>
                <w:sz w:val="24"/>
                <w:szCs w:val="24"/>
              </w:rPr>
              <w:t>Numerical Score</w:t>
            </w:r>
          </w:p>
        </w:tc>
        <w:tc>
          <w:tcPr>
            <w:tcW w:w="2226" w:type="dxa"/>
          </w:tcPr>
          <w:p w14:paraId="2DD5EAA4" w14:textId="77777777" w:rsidR="00952F5F" w:rsidRPr="00952F5F" w:rsidRDefault="00952F5F" w:rsidP="00952F5F">
            <w:pPr>
              <w:rPr>
                <w:rFonts w:asciiTheme="minorHAnsi" w:hAnsiTheme="minorHAnsi"/>
                <w:b/>
                <w:bCs/>
                <w:sz w:val="24"/>
                <w:szCs w:val="24"/>
              </w:rPr>
            </w:pPr>
            <w:r w:rsidRPr="00952F5F">
              <w:rPr>
                <w:rFonts w:asciiTheme="minorHAnsi" w:hAnsiTheme="minorHAnsi"/>
                <w:b/>
                <w:bCs/>
                <w:sz w:val="24"/>
                <w:szCs w:val="24"/>
              </w:rPr>
              <w:t>Letter Grade</w:t>
            </w:r>
          </w:p>
        </w:tc>
      </w:tr>
      <w:tr w:rsidR="00952F5F" w:rsidRPr="00952F5F" w14:paraId="7A6C876D" w14:textId="77777777" w:rsidTr="00952F5F">
        <w:trPr>
          <w:jc w:val="center"/>
        </w:trPr>
        <w:tc>
          <w:tcPr>
            <w:tcW w:w="2449" w:type="dxa"/>
          </w:tcPr>
          <w:p w14:paraId="03EE0C54"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97-100</w:t>
            </w:r>
          </w:p>
        </w:tc>
        <w:tc>
          <w:tcPr>
            <w:tcW w:w="2226" w:type="dxa"/>
          </w:tcPr>
          <w:p w14:paraId="5E5B94E9" w14:textId="19C505EA" w:rsidR="00952F5F" w:rsidRPr="00952F5F" w:rsidRDefault="00952F5F" w:rsidP="00952F5F">
            <w:pPr>
              <w:rPr>
                <w:rFonts w:asciiTheme="minorHAnsi" w:hAnsiTheme="minorHAnsi"/>
                <w:sz w:val="24"/>
                <w:szCs w:val="24"/>
              </w:rPr>
            </w:pPr>
            <w:r w:rsidRPr="00952F5F">
              <w:rPr>
                <w:rFonts w:asciiTheme="minorHAnsi" w:hAnsiTheme="minorHAnsi"/>
                <w:sz w:val="24"/>
                <w:szCs w:val="24"/>
              </w:rPr>
              <w:t>A+</w:t>
            </w:r>
          </w:p>
        </w:tc>
      </w:tr>
      <w:tr w:rsidR="00952F5F" w:rsidRPr="00952F5F" w14:paraId="28126A51" w14:textId="77777777" w:rsidTr="00952F5F">
        <w:trPr>
          <w:jc w:val="center"/>
        </w:trPr>
        <w:tc>
          <w:tcPr>
            <w:tcW w:w="2449" w:type="dxa"/>
          </w:tcPr>
          <w:p w14:paraId="30946286"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93-97</w:t>
            </w:r>
          </w:p>
        </w:tc>
        <w:tc>
          <w:tcPr>
            <w:tcW w:w="2226" w:type="dxa"/>
          </w:tcPr>
          <w:p w14:paraId="4794872B"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A</w:t>
            </w:r>
          </w:p>
        </w:tc>
      </w:tr>
      <w:tr w:rsidR="00952F5F" w:rsidRPr="00952F5F" w14:paraId="275621A4" w14:textId="77777777" w:rsidTr="00952F5F">
        <w:trPr>
          <w:jc w:val="center"/>
        </w:trPr>
        <w:tc>
          <w:tcPr>
            <w:tcW w:w="2449" w:type="dxa"/>
          </w:tcPr>
          <w:p w14:paraId="65857C44"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90-93</w:t>
            </w:r>
          </w:p>
        </w:tc>
        <w:tc>
          <w:tcPr>
            <w:tcW w:w="2226" w:type="dxa"/>
          </w:tcPr>
          <w:p w14:paraId="4CFD2A8C" w14:textId="1A509CBC" w:rsidR="00952F5F" w:rsidRPr="00952F5F" w:rsidRDefault="00952F5F" w:rsidP="00952F5F">
            <w:pPr>
              <w:rPr>
                <w:rFonts w:asciiTheme="minorHAnsi" w:hAnsiTheme="minorHAnsi"/>
                <w:sz w:val="24"/>
                <w:szCs w:val="24"/>
              </w:rPr>
            </w:pPr>
            <w:r w:rsidRPr="00952F5F">
              <w:rPr>
                <w:rFonts w:asciiTheme="minorHAnsi" w:hAnsiTheme="minorHAnsi"/>
                <w:sz w:val="24"/>
                <w:szCs w:val="24"/>
              </w:rPr>
              <w:t>A-</w:t>
            </w:r>
          </w:p>
        </w:tc>
      </w:tr>
      <w:tr w:rsidR="00952F5F" w:rsidRPr="00952F5F" w14:paraId="57A642B3" w14:textId="77777777" w:rsidTr="00952F5F">
        <w:trPr>
          <w:jc w:val="center"/>
        </w:trPr>
        <w:tc>
          <w:tcPr>
            <w:tcW w:w="2449" w:type="dxa"/>
          </w:tcPr>
          <w:p w14:paraId="2E554FD2"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87-90</w:t>
            </w:r>
          </w:p>
        </w:tc>
        <w:tc>
          <w:tcPr>
            <w:tcW w:w="2226" w:type="dxa"/>
          </w:tcPr>
          <w:p w14:paraId="19E3EA75" w14:textId="736239CF" w:rsidR="00952F5F" w:rsidRPr="00952F5F" w:rsidRDefault="00952F5F" w:rsidP="00952F5F">
            <w:pPr>
              <w:rPr>
                <w:rFonts w:asciiTheme="minorHAnsi" w:hAnsiTheme="minorHAnsi"/>
                <w:sz w:val="24"/>
                <w:szCs w:val="24"/>
              </w:rPr>
            </w:pPr>
            <w:r w:rsidRPr="00952F5F">
              <w:rPr>
                <w:rFonts w:asciiTheme="minorHAnsi" w:hAnsiTheme="minorHAnsi"/>
                <w:sz w:val="24"/>
                <w:szCs w:val="24"/>
              </w:rPr>
              <w:t>B+</w:t>
            </w:r>
          </w:p>
        </w:tc>
      </w:tr>
      <w:tr w:rsidR="00952F5F" w:rsidRPr="00952F5F" w14:paraId="16814648" w14:textId="77777777" w:rsidTr="00952F5F">
        <w:trPr>
          <w:jc w:val="center"/>
        </w:trPr>
        <w:tc>
          <w:tcPr>
            <w:tcW w:w="2449" w:type="dxa"/>
          </w:tcPr>
          <w:p w14:paraId="2059AFB6"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83-87</w:t>
            </w:r>
          </w:p>
        </w:tc>
        <w:tc>
          <w:tcPr>
            <w:tcW w:w="2226" w:type="dxa"/>
          </w:tcPr>
          <w:p w14:paraId="2BB69510"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B</w:t>
            </w:r>
          </w:p>
        </w:tc>
      </w:tr>
      <w:tr w:rsidR="00952F5F" w:rsidRPr="00952F5F" w14:paraId="4EED4F90" w14:textId="77777777" w:rsidTr="00952F5F">
        <w:trPr>
          <w:jc w:val="center"/>
        </w:trPr>
        <w:tc>
          <w:tcPr>
            <w:tcW w:w="2449" w:type="dxa"/>
          </w:tcPr>
          <w:p w14:paraId="7871E5DC"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80-83</w:t>
            </w:r>
          </w:p>
        </w:tc>
        <w:tc>
          <w:tcPr>
            <w:tcW w:w="2226" w:type="dxa"/>
          </w:tcPr>
          <w:p w14:paraId="448C217B" w14:textId="3E0BD121" w:rsidR="00952F5F" w:rsidRPr="00952F5F" w:rsidRDefault="00952F5F" w:rsidP="00952F5F">
            <w:pPr>
              <w:rPr>
                <w:rFonts w:asciiTheme="minorHAnsi" w:hAnsiTheme="minorHAnsi"/>
                <w:sz w:val="24"/>
                <w:szCs w:val="24"/>
              </w:rPr>
            </w:pPr>
            <w:r w:rsidRPr="00952F5F">
              <w:rPr>
                <w:rFonts w:asciiTheme="minorHAnsi" w:hAnsiTheme="minorHAnsi"/>
                <w:sz w:val="24"/>
                <w:szCs w:val="24"/>
              </w:rPr>
              <w:t>B-</w:t>
            </w:r>
          </w:p>
        </w:tc>
      </w:tr>
      <w:tr w:rsidR="00952F5F" w:rsidRPr="00952F5F" w14:paraId="0E844264" w14:textId="77777777" w:rsidTr="00952F5F">
        <w:trPr>
          <w:jc w:val="center"/>
        </w:trPr>
        <w:tc>
          <w:tcPr>
            <w:tcW w:w="2449" w:type="dxa"/>
          </w:tcPr>
          <w:p w14:paraId="01122607"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77-80</w:t>
            </w:r>
          </w:p>
        </w:tc>
        <w:tc>
          <w:tcPr>
            <w:tcW w:w="2226" w:type="dxa"/>
          </w:tcPr>
          <w:p w14:paraId="30497E6F" w14:textId="184C314B" w:rsidR="00952F5F" w:rsidRPr="00952F5F" w:rsidRDefault="00952F5F" w:rsidP="00952F5F">
            <w:pPr>
              <w:rPr>
                <w:rFonts w:asciiTheme="minorHAnsi" w:hAnsiTheme="minorHAnsi"/>
                <w:sz w:val="24"/>
                <w:szCs w:val="24"/>
              </w:rPr>
            </w:pPr>
            <w:r w:rsidRPr="00952F5F">
              <w:rPr>
                <w:rFonts w:asciiTheme="minorHAnsi" w:hAnsiTheme="minorHAnsi"/>
                <w:sz w:val="24"/>
                <w:szCs w:val="24"/>
              </w:rPr>
              <w:t>C+</w:t>
            </w:r>
          </w:p>
        </w:tc>
      </w:tr>
      <w:tr w:rsidR="00952F5F" w:rsidRPr="00952F5F" w14:paraId="1C2EC540" w14:textId="77777777" w:rsidTr="00952F5F">
        <w:trPr>
          <w:jc w:val="center"/>
        </w:trPr>
        <w:tc>
          <w:tcPr>
            <w:tcW w:w="2449" w:type="dxa"/>
          </w:tcPr>
          <w:p w14:paraId="02F3C20C"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73-77</w:t>
            </w:r>
          </w:p>
        </w:tc>
        <w:tc>
          <w:tcPr>
            <w:tcW w:w="2226" w:type="dxa"/>
          </w:tcPr>
          <w:p w14:paraId="5C67FBAB"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C</w:t>
            </w:r>
          </w:p>
        </w:tc>
      </w:tr>
      <w:tr w:rsidR="00952F5F" w:rsidRPr="00952F5F" w14:paraId="462EC470" w14:textId="77777777" w:rsidTr="00952F5F">
        <w:trPr>
          <w:jc w:val="center"/>
        </w:trPr>
        <w:tc>
          <w:tcPr>
            <w:tcW w:w="2449" w:type="dxa"/>
          </w:tcPr>
          <w:p w14:paraId="4951ED2F"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lastRenderedPageBreak/>
              <w:t>70-73</w:t>
            </w:r>
          </w:p>
        </w:tc>
        <w:tc>
          <w:tcPr>
            <w:tcW w:w="2226" w:type="dxa"/>
          </w:tcPr>
          <w:p w14:paraId="6705021B" w14:textId="2B60E941" w:rsidR="00952F5F" w:rsidRPr="00952F5F" w:rsidRDefault="00952F5F" w:rsidP="00952F5F">
            <w:pPr>
              <w:rPr>
                <w:rFonts w:asciiTheme="minorHAnsi" w:hAnsiTheme="minorHAnsi"/>
                <w:sz w:val="24"/>
                <w:szCs w:val="24"/>
              </w:rPr>
            </w:pPr>
            <w:r w:rsidRPr="00952F5F">
              <w:rPr>
                <w:rFonts w:asciiTheme="minorHAnsi" w:hAnsiTheme="minorHAnsi"/>
                <w:sz w:val="24"/>
                <w:szCs w:val="24"/>
              </w:rPr>
              <w:t>C-</w:t>
            </w:r>
          </w:p>
        </w:tc>
      </w:tr>
      <w:tr w:rsidR="00952F5F" w:rsidRPr="00952F5F" w14:paraId="52FFDD66" w14:textId="77777777" w:rsidTr="00952F5F">
        <w:trPr>
          <w:jc w:val="center"/>
        </w:trPr>
        <w:tc>
          <w:tcPr>
            <w:tcW w:w="2449" w:type="dxa"/>
          </w:tcPr>
          <w:p w14:paraId="0B32D57B"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67-70</w:t>
            </w:r>
          </w:p>
        </w:tc>
        <w:tc>
          <w:tcPr>
            <w:tcW w:w="2226" w:type="dxa"/>
          </w:tcPr>
          <w:p w14:paraId="38348C87" w14:textId="52CA064F" w:rsidR="00952F5F" w:rsidRPr="00952F5F" w:rsidRDefault="00952F5F" w:rsidP="00952F5F">
            <w:pPr>
              <w:rPr>
                <w:rFonts w:asciiTheme="minorHAnsi" w:hAnsiTheme="minorHAnsi"/>
                <w:sz w:val="24"/>
                <w:szCs w:val="24"/>
              </w:rPr>
            </w:pPr>
            <w:r w:rsidRPr="00952F5F">
              <w:rPr>
                <w:rFonts w:asciiTheme="minorHAnsi" w:hAnsiTheme="minorHAnsi"/>
                <w:sz w:val="24"/>
                <w:szCs w:val="24"/>
              </w:rPr>
              <w:t>D+</w:t>
            </w:r>
          </w:p>
        </w:tc>
      </w:tr>
      <w:tr w:rsidR="00952F5F" w:rsidRPr="00952F5F" w14:paraId="32220B4C" w14:textId="77777777" w:rsidTr="00952F5F">
        <w:trPr>
          <w:jc w:val="center"/>
        </w:trPr>
        <w:tc>
          <w:tcPr>
            <w:tcW w:w="2449" w:type="dxa"/>
          </w:tcPr>
          <w:p w14:paraId="3CDD8166"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63-67</w:t>
            </w:r>
          </w:p>
        </w:tc>
        <w:tc>
          <w:tcPr>
            <w:tcW w:w="2226" w:type="dxa"/>
          </w:tcPr>
          <w:p w14:paraId="18B9FCC0"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D</w:t>
            </w:r>
          </w:p>
        </w:tc>
      </w:tr>
      <w:tr w:rsidR="00952F5F" w:rsidRPr="00952F5F" w14:paraId="76E00627" w14:textId="77777777" w:rsidTr="00952F5F">
        <w:trPr>
          <w:jc w:val="center"/>
        </w:trPr>
        <w:tc>
          <w:tcPr>
            <w:tcW w:w="2449" w:type="dxa"/>
          </w:tcPr>
          <w:p w14:paraId="5F182944"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60-63</w:t>
            </w:r>
          </w:p>
        </w:tc>
        <w:tc>
          <w:tcPr>
            <w:tcW w:w="2226" w:type="dxa"/>
          </w:tcPr>
          <w:p w14:paraId="3CF3FA8F" w14:textId="3FE13350" w:rsidR="00952F5F" w:rsidRPr="00952F5F" w:rsidRDefault="00952F5F" w:rsidP="00952F5F">
            <w:pPr>
              <w:rPr>
                <w:rFonts w:asciiTheme="minorHAnsi" w:hAnsiTheme="minorHAnsi"/>
                <w:sz w:val="24"/>
                <w:szCs w:val="24"/>
              </w:rPr>
            </w:pPr>
            <w:r w:rsidRPr="00952F5F">
              <w:rPr>
                <w:rFonts w:asciiTheme="minorHAnsi" w:hAnsiTheme="minorHAnsi"/>
                <w:sz w:val="24"/>
                <w:szCs w:val="24"/>
              </w:rPr>
              <w:t>D-</w:t>
            </w:r>
          </w:p>
        </w:tc>
      </w:tr>
      <w:tr w:rsidR="00952F5F" w:rsidRPr="00952F5F" w14:paraId="1617776C" w14:textId="77777777" w:rsidTr="00952F5F">
        <w:trPr>
          <w:jc w:val="center"/>
        </w:trPr>
        <w:tc>
          <w:tcPr>
            <w:tcW w:w="2449" w:type="dxa"/>
          </w:tcPr>
          <w:p w14:paraId="0B590DF1"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&lt;60</w:t>
            </w:r>
          </w:p>
        </w:tc>
        <w:tc>
          <w:tcPr>
            <w:tcW w:w="2226" w:type="dxa"/>
          </w:tcPr>
          <w:p w14:paraId="72788F1E" w14:textId="77777777" w:rsidR="00952F5F" w:rsidRPr="00952F5F" w:rsidRDefault="00952F5F" w:rsidP="00952F5F">
            <w:pPr>
              <w:rPr>
                <w:rFonts w:asciiTheme="minorHAnsi" w:hAnsiTheme="minorHAnsi"/>
                <w:sz w:val="24"/>
                <w:szCs w:val="24"/>
              </w:rPr>
            </w:pPr>
            <w:r w:rsidRPr="00952F5F">
              <w:rPr>
                <w:rFonts w:asciiTheme="minorHAnsi" w:hAnsiTheme="minorHAnsi"/>
                <w:sz w:val="24"/>
                <w:szCs w:val="24"/>
              </w:rPr>
              <w:t>F</w:t>
            </w:r>
          </w:p>
        </w:tc>
      </w:tr>
    </w:tbl>
    <w:p w14:paraId="14968335" w14:textId="56BC2BA0" w:rsidR="0052206B" w:rsidRDefault="00A24086" w:rsidP="00FF3727">
      <w:pPr>
        <w:pStyle w:val="Heading2"/>
      </w:pPr>
      <w:r>
        <w:t>Course Schedule</w:t>
      </w:r>
    </w:p>
    <w:tbl>
      <w:tblPr>
        <w:tblStyle w:val="TableGrid"/>
        <w:tblW w:w="0" w:type="auto"/>
        <w:tblLook w:val="04A0" w:firstRow="1" w:lastRow="0" w:firstColumn="1" w:lastColumn="0" w:noHBand="0" w:noVBand="1"/>
        <w:tblCaption w:val="Schedule"/>
        <w:tblDescription w:val="Outlines the weekly schedule, including weekly topics and readings."/>
      </w:tblPr>
      <w:tblGrid>
        <w:gridCol w:w="2337"/>
        <w:gridCol w:w="2337"/>
        <w:gridCol w:w="2338"/>
        <w:gridCol w:w="2338"/>
      </w:tblGrid>
      <w:tr w:rsidR="00A24086" w:rsidRPr="00A24086" w14:paraId="3D6E3B11" w14:textId="77777777" w:rsidTr="005C4D59">
        <w:tc>
          <w:tcPr>
            <w:tcW w:w="2337" w:type="dxa"/>
          </w:tcPr>
          <w:p w14:paraId="5DD6F20A" w14:textId="77777777" w:rsidR="00A24086" w:rsidRPr="00A24086" w:rsidRDefault="00A24086" w:rsidP="00A24086">
            <w:pPr>
              <w:rPr>
                <w:rFonts w:asciiTheme="minorHAnsi" w:hAnsiTheme="minorHAnsi"/>
                <w:b/>
                <w:bCs/>
              </w:rPr>
            </w:pPr>
            <w:r w:rsidRPr="00A24086">
              <w:rPr>
                <w:rFonts w:asciiTheme="minorHAnsi" w:hAnsiTheme="minorHAnsi"/>
                <w:b/>
                <w:bCs/>
              </w:rPr>
              <w:t>Week</w:t>
            </w:r>
          </w:p>
        </w:tc>
        <w:tc>
          <w:tcPr>
            <w:tcW w:w="2337" w:type="dxa"/>
          </w:tcPr>
          <w:p w14:paraId="1A104BA4" w14:textId="77777777" w:rsidR="00A24086" w:rsidRPr="00A24086" w:rsidRDefault="00A24086" w:rsidP="00A24086">
            <w:pPr>
              <w:rPr>
                <w:rFonts w:asciiTheme="minorHAnsi" w:hAnsiTheme="minorHAnsi"/>
                <w:b/>
                <w:bCs/>
              </w:rPr>
            </w:pPr>
            <w:r w:rsidRPr="00A24086">
              <w:rPr>
                <w:rFonts w:asciiTheme="minorHAnsi" w:hAnsiTheme="minorHAnsi"/>
                <w:b/>
                <w:bCs/>
              </w:rPr>
              <w:t>Date</w:t>
            </w:r>
          </w:p>
        </w:tc>
        <w:tc>
          <w:tcPr>
            <w:tcW w:w="2338" w:type="dxa"/>
          </w:tcPr>
          <w:p w14:paraId="7E329C87" w14:textId="77777777" w:rsidR="00A24086" w:rsidRPr="00A24086" w:rsidRDefault="00A24086" w:rsidP="00A24086">
            <w:pPr>
              <w:rPr>
                <w:rFonts w:asciiTheme="minorHAnsi" w:hAnsiTheme="minorHAnsi"/>
                <w:b/>
                <w:bCs/>
              </w:rPr>
            </w:pPr>
            <w:r w:rsidRPr="00A24086">
              <w:rPr>
                <w:rFonts w:asciiTheme="minorHAnsi" w:hAnsiTheme="minorHAnsi"/>
                <w:b/>
                <w:bCs/>
              </w:rPr>
              <w:t>Topic</w:t>
            </w:r>
          </w:p>
        </w:tc>
        <w:tc>
          <w:tcPr>
            <w:tcW w:w="2338" w:type="dxa"/>
          </w:tcPr>
          <w:p w14:paraId="76ABF1F5" w14:textId="77777777" w:rsidR="00A24086" w:rsidRPr="00A24086" w:rsidRDefault="00A24086" w:rsidP="00A24086">
            <w:pPr>
              <w:rPr>
                <w:rFonts w:asciiTheme="minorHAnsi" w:hAnsiTheme="minorHAnsi"/>
                <w:b/>
                <w:bCs/>
              </w:rPr>
            </w:pPr>
            <w:r w:rsidRPr="00A24086">
              <w:rPr>
                <w:rFonts w:asciiTheme="minorHAnsi" w:hAnsiTheme="minorHAnsi"/>
                <w:b/>
                <w:bCs/>
              </w:rPr>
              <w:t>Reading</w:t>
            </w:r>
          </w:p>
        </w:tc>
      </w:tr>
      <w:tr w:rsidR="00A24086" w:rsidRPr="00A24086" w14:paraId="0D72FADC" w14:textId="77777777" w:rsidTr="005C4D59">
        <w:tc>
          <w:tcPr>
            <w:tcW w:w="2337" w:type="dxa"/>
          </w:tcPr>
          <w:p w14:paraId="48DCC6C7" w14:textId="77777777" w:rsidR="00A24086" w:rsidRPr="00A24086" w:rsidRDefault="00A24086" w:rsidP="00A24086">
            <w:pPr>
              <w:rPr>
                <w:rFonts w:asciiTheme="minorHAnsi" w:hAnsiTheme="minorHAnsi"/>
              </w:rPr>
            </w:pPr>
            <w:r w:rsidRPr="00A24086">
              <w:rPr>
                <w:rFonts w:asciiTheme="minorHAnsi" w:hAnsiTheme="minorHAnsi"/>
              </w:rPr>
              <w:t>Pre-Course</w:t>
            </w:r>
          </w:p>
        </w:tc>
        <w:tc>
          <w:tcPr>
            <w:tcW w:w="2337" w:type="dxa"/>
          </w:tcPr>
          <w:p w14:paraId="58C2A4B2" w14:textId="44A5E689" w:rsidR="00A24086" w:rsidRPr="00A24086" w:rsidRDefault="00A24086" w:rsidP="00A24086">
            <w:pPr>
              <w:rPr>
                <w:rFonts w:asciiTheme="minorHAnsi" w:hAnsiTheme="minorHAnsi"/>
                <w:i/>
                <w:iCs/>
                <w:color w:val="0070C0"/>
              </w:rPr>
            </w:pPr>
            <w:r w:rsidRPr="00A24086">
              <w:rPr>
                <w:rFonts w:asciiTheme="minorHAnsi" w:hAnsiTheme="minorHAnsi"/>
                <w:i/>
                <w:iCs/>
                <w:color w:val="0070C0"/>
              </w:rPr>
              <w:t>MM/DD/YY</w:t>
            </w:r>
          </w:p>
        </w:tc>
        <w:tc>
          <w:tcPr>
            <w:tcW w:w="2338" w:type="dxa"/>
          </w:tcPr>
          <w:p w14:paraId="3E3529CA" w14:textId="6FA281EF" w:rsidR="00A24086" w:rsidRPr="00A24086" w:rsidRDefault="00A24086" w:rsidP="00A24086">
            <w:pPr>
              <w:rPr>
                <w:rFonts w:asciiTheme="minorHAnsi" w:hAnsiTheme="minorHAnsi"/>
                <w:i/>
                <w:iCs/>
                <w:color w:val="0070C0"/>
              </w:rPr>
            </w:pPr>
            <w:r w:rsidRPr="00A24086">
              <w:rPr>
                <w:rFonts w:asciiTheme="minorHAnsi" w:hAnsiTheme="minorHAnsi"/>
                <w:i/>
                <w:iCs/>
                <w:color w:val="0070C0"/>
              </w:rPr>
              <w:t>Weekly Topic</w:t>
            </w:r>
          </w:p>
        </w:tc>
        <w:tc>
          <w:tcPr>
            <w:tcW w:w="2338" w:type="dxa"/>
          </w:tcPr>
          <w:p w14:paraId="1890FE28" w14:textId="5406FDA8" w:rsidR="00A24086" w:rsidRPr="00A24086" w:rsidRDefault="00A24086" w:rsidP="00A24086">
            <w:pPr>
              <w:rPr>
                <w:rFonts w:asciiTheme="minorHAnsi" w:hAnsiTheme="minorHAnsi"/>
                <w:i/>
                <w:iCs/>
                <w:color w:val="0070C0"/>
              </w:rPr>
            </w:pPr>
            <w:r w:rsidRPr="00A24086">
              <w:rPr>
                <w:rFonts w:asciiTheme="minorHAnsi" w:hAnsiTheme="minorHAnsi"/>
                <w:i/>
                <w:iCs/>
                <w:color w:val="0070C0"/>
              </w:rPr>
              <w:t>Weekly Reading</w:t>
            </w:r>
          </w:p>
        </w:tc>
      </w:tr>
      <w:tr w:rsidR="00A24086" w:rsidRPr="00A24086" w14:paraId="1176F54E" w14:textId="77777777" w:rsidTr="005C4D59">
        <w:tc>
          <w:tcPr>
            <w:tcW w:w="2337" w:type="dxa"/>
          </w:tcPr>
          <w:p w14:paraId="0F0E717D" w14:textId="77777777" w:rsidR="00A24086" w:rsidRPr="00A24086" w:rsidRDefault="00A24086" w:rsidP="00A24086">
            <w:pPr>
              <w:rPr>
                <w:rFonts w:asciiTheme="minorHAnsi" w:hAnsiTheme="minorHAnsi"/>
              </w:rPr>
            </w:pPr>
            <w:r w:rsidRPr="00A24086">
              <w:rPr>
                <w:rFonts w:asciiTheme="minorHAnsi" w:hAnsiTheme="minorHAnsi"/>
              </w:rPr>
              <w:t>1</w:t>
            </w:r>
          </w:p>
        </w:tc>
        <w:tc>
          <w:tcPr>
            <w:tcW w:w="2337" w:type="dxa"/>
          </w:tcPr>
          <w:p w14:paraId="3824784A" w14:textId="47EA0281"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6A278B58" w14:textId="776EE913"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0A198E5B" w14:textId="74F0726A"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03041FE5" w14:textId="77777777" w:rsidTr="005C4D59">
        <w:tc>
          <w:tcPr>
            <w:tcW w:w="2337" w:type="dxa"/>
          </w:tcPr>
          <w:p w14:paraId="1BAD6650" w14:textId="77777777" w:rsidR="00A24086" w:rsidRPr="00A24086" w:rsidRDefault="00A24086" w:rsidP="00A24086">
            <w:pPr>
              <w:rPr>
                <w:rFonts w:asciiTheme="minorHAnsi" w:hAnsiTheme="minorHAnsi"/>
              </w:rPr>
            </w:pPr>
            <w:r w:rsidRPr="00A24086">
              <w:rPr>
                <w:rFonts w:asciiTheme="minorHAnsi" w:hAnsiTheme="minorHAnsi"/>
              </w:rPr>
              <w:t>2</w:t>
            </w:r>
          </w:p>
        </w:tc>
        <w:tc>
          <w:tcPr>
            <w:tcW w:w="2337" w:type="dxa"/>
          </w:tcPr>
          <w:p w14:paraId="663ACEA5" w14:textId="476237BB"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791689FF" w14:textId="1E00D814"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70B8F7B7" w14:textId="216E3442"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78D1DB8C" w14:textId="77777777" w:rsidTr="005C4D59">
        <w:tc>
          <w:tcPr>
            <w:tcW w:w="2337" w:type="dxa"/>
          </w:tcPr>
          <w:p w14:paraId="504843C5" w14:textId="77777777" w:rsidR="00A24086" w:rsidRPr="00A24086" w:rsidRDefault="00A24086" w:rsidP="00A24086">
            <w:pPr>
              <w:rPr>
                <w:rFonts w:asciiTheme="minorHAnsi" w:hAnsiTheme="minorHAnsi"/>
              </w:rPr>
            </w:pPr>
            <w:r w:rsidRPr="00A24086">
              <w:rPr>
                <w:rFonts w:asciiTheme="minorHAnsi" w:hAnsiTheme="minorHAnsi"/>
              </w:rPr>
              <w:t>3</w:t>
            </w:r>
          </w:p>
        </w:tc>
        <w:tc>
          <w:tcPr>
            <w:tcW w:w="2337" w:type="dxa"/>
          </w:tcPr>
          <w:p w14:paraId="7F5CC384" w14:textId="1BD79C46"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24C5A5D3" w14:textId="3992EA2B"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4D7767B1" w14:textId="542E4B10"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7203020B" w14:textId="77777777" w:rsidTr="005C4D59">
        <w:tc>
          <w:tcPr>
            <w:tcW w:w="2337" w:type="dxa"/>
          </w:tcPr>
          <w:p w14:paraId="25E0796E" w14:textId="77777777" w:rsidR="00A24086" w:rsidRPr="00A24086" w:rsidRDefault="00A24086" w:rsidP="00A24086">
            <w:pPr>
              <w:rPr>
                <w:rFonts w:asciiTheme="minorHAnsi" w:hAnsiTheme="minorHAnsi"/>
              </w:rPr>
            </w:pPr>
            <w:r w:rsidRPr="00A24086">
              <w:rPr>
                <w:rFonts w:asciiTheme="minorHAnsi" w:hAnsiTheme="minorHAnsi"/>
              </w:rPr>
              <w:t>4</w:t>
            </w:r>
          </w:p>
        </w:tc>
        <w:tc>
          <w:tcPr>
            <w:tcW w:w="2337" w:type="dxa"/>
          </w:tcPr>
          <w:p w14:paraId="2F9F3645" w14:textId="0F027DAE"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09F1CF95" w14:textId="6D9C4005"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1CB54ACB" w14:textId="1E50E86B"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7ABF8CD6" w14:textId="77777777" w:rsidTr="005C4D59">
        <w:tc>
          <w:tcPr>
            <w:tcW w:w="2337" w:type="dxa"/>
          </w:tcPr>
          <w:p w14:paraId="787257F4" w14:textId="77777777" w:rsidR="00A24086" w:rsidRPr="00A24086" w:rsidRDefault="00A24086" w:rsidP="00A24086">
            <w:pPr>
              <w:rPr>
                <w:rFonts w:asciiTheme="minorHAnsi" w:hAnsiTheme="minorHAnsi"/>
              </w:rPr>
            </w:pPr>
            <w:r w:rsidRPr="00A24086">
              <w:rPr>
                <w:rFonts w:asciiTheme="minorHAnsi" w:hAnsiTheme="minorHAnsi"/>
              </w:rPr>
              <w:t>5</w:t>
            </w:r>
          </w:p>
        </w:tc>
        <w:tc>
          <w:tcPr>
            <w:tcW w:w="2337" w:type="dxa"/>
          </w:tcPr>
          <w:p w14:paraId="55A52480" w14:textId="20F11A3A"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3B761BE4" w14:textId="5C87F63D"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3D18C80E" w14:textId="66FE73D3"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05814C02" w14:textId="77777777" w:rsidTr="005C4D59">
        <w:tc>
          <w:tcPr>
            <w:tcW w:w="2337" w:type="dxa"/>
          </w:tcPr>
          <w:p w14:paraId="218AE016" w14:textId="77777777" w:rsidR="00A24086" w:rsidRPr="00A24086" w:rsidRDefault="00A24086" w:rsidP="00A24086">
            <w:pPr>
              <w:rPr>
                <w:rFonts w:asciiTheme="minorHAnsi" w:hAnsiTheme="minorHAnsi"/>
              </w:rPr>
            </w:pPr>
            <w:r w:rsidRPr="00A24086">
              <w:rPr>
                <w:rFonts w:asciiTheme="minorHAnsi" w:hAnsiTheme="minorHAnsi"/>
              </w:rPr>
              <w:t>6</w:t>
            </w:r>
          </w:p>
        </w:tc>
        <w:tc>
          <w:tcPr>
            <w:tcW w:w="2337" w:type="dxa"/>
          </w:tcPr>
          <w:p w14:paraId="67C36682" w14:textId="4AAE548C"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4E40841C" w14:textId="1CEE521B"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1C18FBD1" w14:textId="7DD0A814"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334B6FE4" w14:textId="77777777" w:rsidTr="005C4D59">
        <w:tc>
          <w:tcPr>
            <w:tcW w:w="2337" w:type="dxa"/>
          </w:tcPr>
          <w:p w14:paraId="4C4D9C5A" w14:textId="77777777" w:rsidR="00A24086" w:rsidRPr="00A24086" w:rsidRDefault="00A24086" w:rsidP="00A24086">
            <w:pPr>
              <w:rPr>
                <w:rFonts w:asciiTheme="minorHAnsi" w:hAnsiTheme="minorHAnsi"/>
              </w:rPr>
            </w:pPr>
            <w:r w:rsidRPr="00A24086">
              <w:rPr>
                <w:rFonts w:asciiTheme="minorHAnsi" w:hAnsiTheme="minorHAnsi"/>
              </w:rPr>
              <w:t>7</w:t>
            </w:r>
          </w:p>
        </w:tc>
        <w:tc>
          <w:tcPr>
            <w:tcW w:w="2337" w:type="dxa"/>
          </w:tcPr>
          <w:p w14:paraId="5874084D" w14:textId="48CCF20A"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766F697B" w14:textId="796E3D53"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2B2E8906" w14:textId="1533953D"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2BFC7CE9" w14:textId="77777777" w:rsidTr="005C4D59">
        <w:tc>
          <w:tcPr>
            <w:tcW w:w="2337" w:type="dxa"/>
          </w:tcPr>
          <w:p w14:paraId="701046F5" w14:textId="77777777" w:rsidR="00A24086" w:rsidRPr="00A24086" w:rsidRDefault="00A24086" w:rsidP="00A24086">
            <w:pPr>
              <w:rPr>
                <w:rFonts w:asciiTheme="minorHAnsi" w:hAnsiTheme="minorHAnsi"/>
              </w:rPr>
            </w:pPr>
            <w:r w:rsidRPr="00A24086">
              <w:rPr>
                <w:rFonts w:asciiTheme="minorHAnsi" w:hAnsiTheme="minorHAnsi"/>
              </w:rPr>
              <w:t>8</w:t>
            </w:r>
          </w:p>
        </w:tc>
        <w:tc>
          <w:tcPr>
            <w:tcW w:w="2337" w:type="dxa"/>
          </w:tcPr>
          <w:p w14:paraId="3B7F09A2" w14:textId="76F0F0D7"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13A16398" w14:textId="14546457"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31768C98" w14:textId="049A173B"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40583A14" w14:textId="77777777" w:rsidTr="005C4D59">
        <w:tc>
          <w:tcPr>
            <w:tcW w:w="2337" w:type="dxa"/>
          </w:tcPr>
          <w:p w14:paraId="1050BA62" w14:textId="77777777" w:rsidR="00A24086" w:rsidRPr="00A24086" w:rsidRDefault="00A24086" w:rsidP="00A24086">
            <w:pPr>
              <w:rPr>
                <w:rFonts w:asciiTheme="minorHAnsi" w:hAnsiTheme="minorHAnsi"/>
              </w:rPr>
            </w:pPr>
            <w:r w:rsidRPr="00A24086">
              <w:rPr>
                <w:rFonts w:asciiTheme="minorHAnsi" w:hAnsiTheme="minorHAnsi"/>
              </w:rPr>
              <w:t>9</w:t>
            </w:r>
          </w:p>
        </w:tc>
        <w:tc>
          <w:tcPr>
            <w:tcW w:w="2337" w:type="dxa"/>
          </w:tcPr>
          <w:p w14:paraId="040AFCE0" w14:textId="2679D9B3"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3493C47D" w14:textId="2BA16266"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23E5C235" w14:textId="6948A9A3"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3D6920FA" w14:textId="77777777" w:rsidTr="005C4D59">
        <w:tc>
          <w:tcPr>
            <w:tcW w:w="2337" w:type="dxa"/>
          </w:tcPr>
          <w:p w14:paraId="13B8EE68" w14:textId="77777777" w:rsidR="00A24086" w:rsidRPr="00A24086" w:rsidRDefault="00A24086" w:rsidP="00A24086">
            <w:pPr>
              <w:rPr>
                <w:rFonts w:asciiTheme="minorHAnsi" w:hAnsiTheme="minorHAnsi"/>
              </w:rPr>
            </w:pPr>
            <w:r w:rsidRPr="00A24086">
              <w:rPr>
                <w:rFonts w:asciiTheme="minorHAnsi" w:hAnsiTheme="minorHAnsi"/>
              </w:rPr>
              <w:t>10</w:t>
            </w:r>
          </w:p>
        </w:tc>
        <w:tc>
          <w:tcPr>
            <w:tcW w:w="2337" w:type="dxa"/>
          </w:tcPr>
          <w:p w14:paraId="389EB6CA" w14:textId="23A0B01A"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3BD74743" w14:textId="66909FC6"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4CD5B40C" w14:textId="554E4FF6"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36314DC7" w14:textId="77777777" w:rsidTr="005C4D59">
        <w:tc>
          <w:tcPr>
            <w:tcW w:w="2337" w:type="dxa"/>
          </w:tcPr>
          <w:p w14:paraId="0522F0E3" w14:textId="77777777" w:rsidR="00A24086" w:rsidRPr="00A24086" w:rsidRDefault="00A24086" w:rsidP="00A24086">
            <w:pPr>
              <w:rPr>
                <w:rFonts w:asciiTheme="minorHAnsi" w:hAnsiTheme="minorHAnsi"/>
              </w:rPr>
            </w:pPr>
            <w:r w:rsidRPr="00A24086">
              <w:rPr>
                <w:rFonts w:asciiTheme="minorHAnsi" w:hAnsiTheme="minorHAnsi"/>
              </w:rPr>
              <w:t>11</w:t>
            </w:r>
          </w:p>
        </w:tc>
        <w:tc>
          <w:tcPr>
            <w:tcW w:w="2337" w:type="dxa"/>
          </w:tcPr>
          <w:p w14:paraId="287FF4AE" w14:textId="385E72D3"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4FDA843D" w14:textId="1A67D60E"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0D0FE783" w14:textId="1C8BA2EA"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51A8949F" w14:textId="77777777" w:rsidTr="005C4D59">
        <w:tc>
          <w:tcPr>
            <w:tcW w:w="2337" w:type="dxa"/>
          </w:tcPr>
          <w:p w14:paraId="1C81A62F" w14:textId="77777777" w:rsidR="00A24086" w:rsidRPr="00A24086" w:rsidRDefault="00A24086" w:rsidP="00A24086">
            <w:pPr>
              <w:rPr>
                <w:rFonts w:asciiTheme="minorHAnsi" w:hAnsiTheme="minorHAnsi"/>
              </w:rPr>
            </w:pPr>
            <w:r w:rsidRPr="00A24086">
              <w:rPr>
                <w:rFonts w:asciiTheme="minorHAnsi" w:hAnsiTheme="minorHAnsi"/>
              </w:rPr>
              <w:t>12</w:t>
            </w:r>
          </w:p>
        </w:tc>
        <w:tc>
          <w:tcPr>
            <w:tcW w:w="2337" w:type="dxa"/>
          </w:tcPr>
          <w:p w14:paraId="34D11937" w14:textId="33F5BDF4"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54C1190A" w14:textId="75851666"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0EEA681B" w14:textId="0DB94251"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0D7354F0" w14:textId="77777777" w:rsidTr="005C4D59">
        <w:tc>
          <w:tcPr>
            <w:tcW w:w="2337" w:type="dxa"/>
          </w:tcPr>
          <w:p w14:paraId="4B5A762C" w14:textId="77777777" w:rsidR="00A24086" w:rsidRPr="00A24086" w:rsidRDefault="00A24086" w:rsidP="00A24086">
            <w:pPr>
              <w:rPr>
                <w:rFonts w:asciiTheme="minorHAnsi" w:hAnsiTheme="minorHAnsi"/>
              </w:rPr>
            </w:pPr>
            <w:r w:rsidRPr="00A24086">
              <w:rPr>
                <w:rFonts w:asciiTheme="minorHAnsi" w:hAnsiTheme="minorHAnsi"/>
              </w:rPr>
              <w:t>13</w:t>
            </w:r>
          </w:p>
        </w:tc>
        <w:tc>
          <w:tcPr>
            <w:tcW w:w="2337" w:type="dxa"/>
          </w:tcPr>
          <w:p w14:paraId="68744ABA" w14:textId="1731C943"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5063AC1E" w14:textId="6C02CCC7"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1ACEDFFB" w14:textId="4276EC66"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1738F5E0" w14:textId="77777777" w:rsidTr="005C4D59">
        <w:tc>
          <w:tcPr>
            <w:tcW w:w="2337" w:type="dxa"/>
          </w:tcPr>
          <w:p w14:paraId="1C8E29DF" w14:textId="77777777" w:rsidR="00A24086" w:rsidRPr="00A24086" w:rsidRDefault="00A24086" w:rsidP="00A24086">
            <w:pPr>
              <w:rPr>
                <w:rFonts w:asciiTheme="minorHAnsi" w:hAnsiTheme="minorHAnsi"/>
              </w:rPr>
            </w:pPr>
            <w:r w:rsidRPr="00A24086">
              <w:rPr>
                <w:rFonts w:asciiTheme="minorHAnsi" w:hAnsiTheme="minorHAnsi"/>
              </w:rPr>
              <w:t>14</w:t>
            </w:r>
          </w:p>
        </w:tc>
        <w:tc>
          <w:tcPr>
            <w:tcW w:w="2337" w:type="dxa"/>
          </w:tcPr>
          <w:p w14:paraId="14E909B6" w14:textId="6757D381"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4B263959" w14:textId="2F59DC86"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1472E7F2" w14:textId="256DC04C"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5D643904" w14:textId="77777777" w:rsidTr="005C4D59">
        <w:tc>
          <w:tcPr>
            <w:tcW w:w="2337" w:type="dxa"/>
          </w:tcPr>
          <w:p w14:paraId="7F3D465F" w14:textId="77777777" w:rsidR="00A24086" w:rsidRPr="00A24086" w:rsidRDefault="00A24086" w:rsidP="00A24086">
            <w:pPr>
              <w:rPr>
                <w:rFonts w:asciiTheme="minorHAnsi" w:hAnsiTheme="minorHAnsi"/>
              </w:rPr>
            </w:pPr>
            <w:r w:rsidRPr="00A24086">
              <w:rPr>
                <w:rFonts w:asciiTheme="minorHAnsi" w:hAnsiTheme="minorHAnsi"/>
              </w:rPr>
              <w:t>15</w:t>
            </w:r>
          </w:p>
        </w:tc>
        <w:tc>
          <w:tcPr>
            <w:tcW w:w="2337" w:type="dxa"/>
          </w:tcPr>
          <w:p w14:paraId="6CC1ACF6" w14:textId="7E76DF40"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5D153C59" w14:textId="315F8A92"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12B8FA3A" w14:textId="3953C14E"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r w:rsidR="00A24086" w:rsidRPr="00A24086" w14:paraId="5F87E486" w14:textId="77777777" w:rsidTr="005C4D59">
        <w:tc>
          <w:tcPr>
            <w:tcW w:w="2337" w:type="dxa"/>
          </w:tcPr>
          <w:p w14:paraId="68EC4643" w14:textId="77777777" w:rsidR="00A24086" w:rsidRPr="00A24086" w:rsidRDefault="00A24086" w:rsidP="00A24086">
            <w:pPr>
              <w:rPr>
                <w:rFonts w:asciiTheme="minorHAnsi" w:hAnsiTheme="minorHAnsi"/>
                <w:b/>
                <w:bCs/>
              </w:rPr>
            </w:pPr>
            <w:r w:rsidRPr="00A24086">
              <w:rPr>
                <w:rFonts w:asciiTheme="minorHAnsi" w:hAnsiTheme="minorHAnsi"/>
                <w:b/>
                <w:bCs/>
              </w:rPr>
              <w:t>FINAL</w:t>
            </w:r>
          </w:p>
        </w:tc>
        <w:tc>
          <w:tcPr>
            <w:tcW w:w="2337" w:type="dxa"/>
          </w:tcPr>
          <w:p w14:paraId="4B506330" w14:textId="5D2BA500" w:rsidR="00A24086" w:rsidRPr="00A24086" w:rsidRDefault="00A24086" w:rsidP="00A24086">
            <w:pPr>
              <w:rPr>
                <w:rFonts w:asciiTheme="minorHAnsi" w:hAnsiTheme="minorHAnsi"/>
                <w:i/>
                <w:iCs/>
              </w:rPr>
            </w:pPr>
            <w:r w:rsidRPr="00A24086">
              <w:rPr>
                <w:rFonts w:asciiTheme="minorHAnsi" w:hAnsiTheme="minorHAnsi"/>
                <w:i/>
                <w:iCs/>
                <w:color w:val="0070C0"/>
              </w:rPr>
              <w:t>MM/DD/YY</w:t>
            </w:r>
          </w:p>
        </w:tc>
        <w:tc>
          <w:tcPr>
            <w:tcW w:w="2338" w:type="dxa"/>
          </w:tcPr>
          <w:p w14:paraId="65FA0306" w14:textId="6E65DEC4" w:rsidR="00A24086" w:rsidRPr="00A24086" w:rsidRDefault="00A24086" w:rsidP="00A24086">
            <w:pPr>
              <w:rPr>
                <w:rFonts w:asciiTheme="minorHAnsi" w:hAnsiTheme="minorHAnsi"/>
                <w:i/>
                <w:iCs/>
              </w:rPr>
            </w:pPr>
            <w:r w:rsidRPr="00A24086">
              <w:rPr>
                <w:rFonts w:asciiTheme="minorHAnsi" w:hAnsiTheme="minorHAnsi"/>
                <w:i/>
                <w:iCs/>
                <w:color w:val="0070C0"/>
              </w:rPr>
              <w:t>Weekly Topic</w:t>
            </w:r>
          </w:p>
        </w:tc>
        <w:tc>
          <w:tcPr>
            <w:tcW w:w="2338" w:type="dxa"/>
          </w:tcPr>
          <w:p w14:paraId="4352EE2C" w14:textId="55200960" w:rsidR="00A24086" w:rsidRPr="00A24086" w:rsidRDefault="00A24086" w:rsidP="00A24086">
            <w:pPr>
              <w:rPr>
                <w:rFonts w:asciiTheme="minorHAnsi" w:hAnsiTheme="minorHAnsi"/>
                <w:i/>
                <w:iCs/>
              </w:rPr>
            </w:pPr>
            <w:r w:rsidRPr="00A24086">
              <w:rPr>
                <w:rFonts w:asciiTheme="minorHAnsi" w:hAnsiTheme="minorHAnsi"/>
                <w:i/>
                <w:iCs/>
                <w:color w:val="0070C0"/>
              </w:rPr>
              <w:t>Weekly Reading</w:t>
            </w:r>
          </w:p>
        </w:tc>
      </w:tr>
    </w:tbl>
    <w:p w14:paraId="262DF30B" w14:textId="30A6A4FC" w:rsidR="00A24086" w:rsidRDefault="00A24086" w:rsidP="00FF3727">
      <w:pPr>
        <w:pStyle w:val="Heading2"/>
      </w:pPr>
      <w:r>
        <w:t>Continuity of Instruction Policy</w:t>
      </w:r>
    </w:p>
    <w:p w14:paraId="7DCFB989" w14:textId="3EFC8FB8" w:rsidR="00A24086" w:rsidRPr="00FF3727" w:rsidRDefault="00A24086" w:rsidP="00F36424">
      <w:pPr>
        <w:spacing w:line="240" w:lineRule="auto"/>
        <w:rPr>
          <w:i/>
          <w:iCs/>
          <w:color w:val="0070C0"/>
        </w:rPr>
      </w:pPr>
      <w:r w:rsidRPr="00A24086">
        <w:rPr>
          <w:i/>
          <w:iCs/>
          <w:color w:val="0070C0"/>
        </w:rPr>
        <w:t>Describe how you will contact students in the event an instructional continuity day is called by the University (i.e., Canvas or email to students).</w:t>
      </w:r>
    </w:p>
    <w:p w14:paraId="445769DE" w14:textId="1D4933BC" w:rsidR="00A24086" w:rsidRDefault="00A24086" w:rsidP="00FF3727">
      <w:pPr>
        <w:pStyle w:val="Heading2"/>
      </w:pPr>
      <w:r w:rsidRPr="00A24086">
        <w:t>Attendance</w:t>
      </w:r>
      <w:r>
        <w:t xml:space="preserve"> Policy</w:t>
      </w:r>
    </w:p>
    <w:p w14:paraId="2109A26C" w14:textId="54C170C9" w:rsidR="00A24086" w:rsidRPr="00FF3727" w:rsidRDefault="00A24086" w:rsidP="00A24086">
      <w:pPr>
        <w:rPr>
          <w:i/>
          <w:iCs/>
          <w:color w:val="0070C0"/>
        </w:rPr>
      </w:pPr>
      <w:r w:rsidRPr="00FF3727">
        <w:rPr>
          <w:i/>
          <w:iCs/>
          <w:color w:val="0070C0"/>
        </w:rPr>
        <w:t>Enter your Attendance Policy here. If none,</w:t>
      </w:r>
      <w:r w:rsidRPr="00FF3727">
        <w:rPr>
          <w:i/>
          <w:iCs/>
          <w:color w:val="0070C0"/>
        </w:rPr>
        <w:t xml:space="preserve"> refer to the University-wide attendance policy.</w:t>
      </w:r>
    </w:p>
    <w:p w14:paraId="5C1EBCB6" w14:textId="4E94C239" w:rsidR="00A24086" w:rsidRDefault="00FF3727" w:rsidP="00FF3727">
      <w:pPr>
        <w:pStyle w:val="Heading2"/>
      </w:pPr>
      <w:r>
        <w:t>Artificial Intelligence Policy</w:t>
      </w:r>
    </w:p>
    <w:p w14:paraId="525908C7" w14:textId="031313B0" w:rsidR="00A24086" w:rsidRDefault="00FF3727" w:rsidP="00F36424">
      <w:pPr>
        <w:spacing w:line="240" w:lineRule="auto"/>
        <w:rPr>
          <w:i/>
          <w:iCs/>
          <w:color w:val="0070C0"/>
        </w:rPr>
      </w:pPr>
      <w:r w:rsidRPr="00FF3727">
        <w:rPr>
          <w:i/>
          <w:iCs/>
          <w:color w:val="0070C0"/>
        </w:rPr>
        <w:t xml:space="preserve">Describe </w:t>
      </w:r>
      <w:r w:rsidRPr="00FF3727">
        <w:rPr>
          <w:i/>
          <w:iCs/>
          <w:color w:val="0070C0"/>
        </w:rPr>
        <w:t>if and/or how</w:t>
      </w:r>
      <w:r w:rsidRPr="00FF3727">
        <w:rPr>
          <w:i/>
          <w:iCs/>
          <w:color w:val="0070C0"/>
        </w:rPr>
        <w:t xml:space="preserve"> AI is allowed for use in your course (refer to </w:t>
      </w:r>
      <w:hyperlink r:id="rId11" w:history="1">
        <w:r w:rsidRPr="00FF3727">
          <w:rPr>
            <w:rStyle w:val="Hyperlink"/>
            <w:i/>
            <w:iCs/>
            <w:color w:val="0070C0"/>
          </w:rPr>
          <w:t>CTT web</w:t>
        </w:r>
        <w:r w:rsidRPr="00FF3727">
          <w:rPr>
            <w:rStyle w:val="Hyperlink"/>
            <w:i/>
            <w:iCs/>
            <w:color w:val="0070C0"/>
          </w:rPr>
          <w:t>s</w:t>
        </w:r>
        <w:r w:rsidRPr="00FF3727">
          <w:rPr>
            <w:rStyle w:val="Hyperlink"/>
            <w:i/>
            <w:iCs/>
            <w:color w:val="0070C0"/>
          </w:rPr>
          <w:t>ite</w:t>
        </w:r>
      </w:hyperlink>
      <w:r w:rsidRPr="00FF3727">
        <w:rPr>
          <w:i/>
          <w:iCs/>
          <w:color w:val="0070C0"/>
        </w:rPr>
        <w:t xml:space="preserve"> for suggested language).   </w:t>
      </w:r>
    </w:p>
    <w:p w14:paraId="079BF123" w14:textId="77777777" w:rsidR="00FF3727" w:rsidRPr="00644305" w:rsidRDefault="00FF3727" w:rsidP="00FF3727">
      <w:pPr>
        <w:pStyle w:val="Heading2"/>
      </w:pPr>
      <w:r w:rsidRPr="00644305">
        <w:t>Classroom Participation:</w:t>
      </w:r>
    </w:p>
    <w:p w14:paraId="047E7F32" w14:textId="198FB1B2" w:rsidR="00FF3727" w:rsidRPr="00FF3727" w:rsidRDefault="00FF3727" w:rsidP="00FF3727">
      <w:pPr>
        <w:rPr>
          <w:i/>
          <w:iCs/>
          <w:color w:val="0070C0"/>
        </w:rPr>
      </w:pPr>
      <w:r w:rsidRPr="00FF3727">
        <w:rPr>
          <w:i/>
          <w:iCs/>
          <w:color w:val="0070C0"/>
        </w:rPr>
        <w:t>Enter your Classroom Participation Policy here.</w:t>
      </w:r>
    </w:p>
    <w:p w14:paraId="519A4711" w14:textId="77777777" w:rsidR="00F36424" w:rsidRPr="00F36424" w:rsidRDefault="00FF3727" w:rsidP="00F36424">
      <w:pPr>
        <w:spacing w:after="0"/>
        <w:rPr>
          <w:i/>
          <w:iCs/>
          <w:color w:val="0070C0"/>
        </w:rPr>
      </w:pPr>
      <w:r w:rsidRPr="00F36424">
        <w:rPr>
          <w:i/>
          <w:iCs/>
          <w:color w:val="0070C0"/>
        </w:rPr>
        <w:t>Example</w:t>
      </w:r>
      <w:r w:rsidRPr="00F36424">
        <w:rPr>
          <w:i/>
          <w:iCs/>
          <w:color w:val="0070C0"/>
        </w:rPr>
        <w:t xml:space="preserve">: </w:t>
      </w:r>
    </w:p>
    <w:p w14:paraId="6166FF8E" w14:textId="121F30A8" w:rsidR="00FF3727" w:rsidRPr="00F36424" w:rsidRDefault="00FF3727" w:rsidP="00F36424">
      <w:pPr>
        <w:pStyle w:val="NoSpacing"/>
        <w:rPr>
          <w:i/>
          <w:iCs/>
          <w:color w:val="BF4E14" w:themeColor="accent2" w:themeShade="BF"/>
        </w:rPr>
      </w:pPr>
      <w:r w:rsidRPr="00F36424">
        <w:rPr>
          <w:i/>
          <w:iCs/>
          <w:color w:val="BF4E14" w:themeColor="accent2" w:themeShade="BF"/>
          <w:shd w:val="clear" w:color="auto" w:fill="FFFFFF"/>
        </w:rPr>
        <w:lastRenderedPageBreak/>
        <w:t>Attending class is vital for learning. You will be expected to attend and come prepared (e.g. finish the readings, completed homework, etc.) to all class meetings. Participation will be assessed through in-class assignments such as quizzes, exercises, reflections, and other means. You can miss a maximum of 2 class periods throughout the semester without penalty. It is not possible to makeup missed classes or participation points.</w:t>
      </w:r>
    </w:p>
    <w:p w14:paraId="4766DCB4" w14:textId="77777777" w:rsidR="00FF3727" w:rsidRPr="00644305" w:rsidRDefault="00FF3727" w:rsidP="00FF3727">
      <w:pPr>
        <w:pStyle w:val="Heading2"/>
      </w:pPr>
      <w:r w:rsidRPr="00FF3727">
        <w:t>Homework</w:t>
      </w:r>
      <w:r w:rsidRPr="00644305">
        <w:t xml:space="preserve">: </w:t>
      </w:r>
    </w:p>
    <w:p w14:paraId="502DB15E" w14:textId="7A6DFBBF" w:rsidR="00FF3727" w:rsidRPr="00FF3727" w:rsidRDefault="00FF3727" w:rsidP="00FF3727">
      <w:pPr>
        <w:rPr>
          <w:i/>
          <w:iCs/>
          <w:color w:val="0070C0"/>
        </w:rPr>
      </w:pPr>
      <w:r w:rsidRPr="00FF3727">
        <w:rPr>
          <w:i/>
          <w:iCs/>
          <w:color w:val="0070C0"/>
        </w:rPr>
        <w:t>Enter your Homework Policy here.</w:t>
      </w:r>
    </w:p>
    <w:p w14:paraId="03FA4409" w14:textId="75523EF7" w:rsidR="00FF3727" w:rsidRPr="00F36424" w:rsidRDefault="00FF3727" w:rsidP="00F36424">
      <w:pPr>
        <w:spacing w:after="0"/>
        <w:rPr>
          <w:i/>
          <w:iCs/>
          <w:color w:val="0070C0"/>
        </w:rPr>
      </w:pPr>
      <w:r w:rsidRPr="00F36424">
        <w:rPr>
          <w:i/>
          <w:iCs/>
          <w:color w:val="0070C0"/>
        </w:rPr>
        <w:t>Example</w:t>
      </w:r>
      <w:r w:rsidRPr="00F36424">
        <w:rPr>
          <w:i/>
          <w:iCs/>
          <w:color w:val="0070C0"/>
        </w:rPr>
        <w:t>:</w:t>
      </w:r>
    </w:p>
    <w:p w14:paraId="23F31A3E" w14:textId="77777777" w:rsidR="00FF3727" w:rsidRPr="00963EB8" w:rsidRDefault="00FF3727" w:rsidP="00963EB8">
      <w:pPr>
        <w:pStyle w:val="NoSpacing"/>
        <w:numPr>
          <w:ilvl w:val="0"/>
          <w:numId w:val="17"/>
        </w:numPr>
        <w:rPr>
          <w:i/>
          <w:iCs/>
          <w:color w:val="BF4E14" w:themeColor="accent2" w:themeShade="BF"/>
        </w:rPr>
      </w:pPr>
      <w:r w:rsidRPr="00963EB8">
        <w:rPr>
          <w:i/>
          <w:iCs/>
          <w:color w:val="BF4E14" w:themeColor="accent2" w:themeShade="BF"/>
        </w:rPr>
        <w:t xml:space="preserve">Homework will be assigned by Wednesday and will be due on Canvas the following Wednesday before the beginning of class. </w:t>
      </w:r>
      <w:proofErr w:type="gramStart"/>
      <w:r w:rsidRPr="00963EB8">
        <w:rPr>
          <w:i/>
          <w:iCs/>
          <w:color w:val="BF4E14" w:themeColor="accent2" w:themeShade="BF"/>
        </w:rPr>
        <w:t>Hard-copies</w:t>
      </w:r>
      <w:proofErr w:type="gramEnd"/>
      <w:r w:rsidRPr="00963EB8">
        <w:rPr>
          <w:i/>
          <w:iCs/>
          <w:color w:val="BF4E14" w:themeColor="accent2" w:themeShade="BF"/>
        </w:rPr>
        <w:t xml:space="preserve"> will also be collected at the beginning of the class period on Wednesday.  </w:t>
      </w:r>
    </w:p>
    <w:p w14:paraId="4042879A" w14:textId="77777777" w:rsidR="00FF3727" w:rsidRPr="00963EB8" w:rsidRDefault="00FF3727" w:rsidP="00963EB8">
      <w:pPr>
        <w:pStyle w:val="NoSpacing"/>
        <w:numPr>
          <w:ilvl w:val="0"/>
          <w:numId w:val="17"/>
        </w:numPr>
        <w:rPr>
          <w:i/>
          <w:iCs/>
          <w:color w:val="BF4E14" w:themeColor="accent2" w:themeShade="BF"/>
        </w:rPr>
      </w:pPr>
      <w:proofErr w:type="gramStart"/>
      <w:r w:rsidRPr="00963EB8">
        <w:rPr>
          <w:i/>
          <w:iCs/>
          <w:color w:val="BF4E14" w:themeColor="accent2" w:themeShade="BF"/>
        </w:rPr>
        <w:t>A majority of</w:t>
      </w:r>
      <w:proofErr w:type="gramEnd"/>
      <w:r w:rsidRPr="00963EB8">
        <w:rPr>
          <w:i/>
          <w:iCs/>
          <w:color w:val="BF4E14" w:themeColor="accent2" w:themeShade="BF"/>
        </w:rPr>
        <w:t xml:space="preserve"> points will be awarded to the </w:t>
      </w:r>
      <w:r w:rsidRPr="00F36424">
        <w:rPr>
          <w:b/>
          <w:bCs/>
          <w:i/>
          <w:iCs/>
          <w:color w:val="BF4E14" w:themeColor="accent2" w:themeShade="BF"/>
        </w:rPr>
        <w:t>PROCESS</w:t>
      </w:r>
      <w:r w:rsidRPr="00963EB8">
        <w:rPr>
          <w:i/>
          <w:iCs/>
          <w:color w:val="BF4E14" w:themeColor="accent2" w:themeShade="BF"/>
        </w:rPr>
        <w:t xml:space="preserve"> of getting to the solution and not on the final answer.  </w:t>
      </w:r>
    </w:p>
    <w:p w14:paraId="5358F8EF" w14:textId="77777777" w:rsidR="00FF3727" w:rsidRPr="00963EB8" w:rsidRDefault="00FF3727" w:rsidP="00963EB8">
      <w:pPr>
        <w:pStyle w:val="NoSpacing"/>
        <w:numPr>
          <w:ilvl w:val="0"/>
          <w:numId w:val="17"/>
        </w:numPr>
        <w:rPr>
          <w:i/>
          <w:iCs/>
          <w:color w:val="BF4E14" w:themeColor="accent2" w:themeShade="BF"/>
        </w:rPr>
      </w:pPr>
      <w:r w:rsidRPr="00963EB8">
        <w:rPr>
          <w:i/>
          <w:iCs/>
          <w:color w:val="BF4E14" w:themeColor="accent2" w:themeShade="BF"/>
        </w:rPr>
        <w:t xml:space="preserve">It is expected that you complete </w:t>
      </w:r>
      <w:proofErr w:type="gramStart"/>
      <w:r w:rsidRPr="00963EB8">
        <w:rPr>
          <w:i/>
          <w:iCs/>
          <w:color w:val="BF4E14" w:themeColor="accent2" w:themeShade="BF"/>
        </w:rPr>
        <w:t>all of</w:t>
      </w:r>
      <w:proofErr w:type="gramEnd"/>
      <w:r w:rsidRPr="00963EB8">
        <w:rPr>
          <w:i/>
          <w:iCs/>
          <w:color w:val="BF4E14" w:themeColor="accent2" w:themeShade="BF"/>
        </w:rPr>
        <w:t xml:space="preserve"> the homework </w:t>
      </w:r>
      <w:proofErr w:type="gramStart"/>
      <w:r w:rsidRPr="00963EB8">
        <w:rPr>
          <w:i/>
          <w:iCs/>
          <w:color w:val="BF4E14" w:themeColor="accent2" w:themeShade="BF"/>
        </w:rPr>
        <w:t>questions</w:t>
      </w:r>
      <w:proofErr w:type="gramEnd"/>
      <w:r w:rsidRPr="00963EB8">
        <w:rPr>
          <w:i/>
          <w:iCs/>
          <w:color w:val="BF4E14" w:themeColor="accent2" w:themeShade="BF"/>
        </w:rPr>
        <w:t xml:space="preserve"> but not all problems will be graded. Typically, only 1 question that is randomly selected will be graded each week unless otherwise noted.  </w:t>
      </w:r>
    </w:p>
    <w:p w14:paraId="1752C86F" w14:textId="77777777" w:rsidR="00FF3727" w:rsidRPr="00963EB8" w:rsidRDefault="00FF3727" w:rsidP="00963EB8">
      <w:pPr>
        <w:pStyle w:val="NoSpacing"/>
        <w:numPr>
          <w:ilvl w:val="0"/>
          <w:numId w:val="17"/>
        </w:numPr>
        <w:rPr>
          <w:i/>
          <w:iCs/>
          <w:color w:val="BF4E14" w:themeColor="accent2" w:themeShade="BF"/>
        </w:rPr>
      </w:pPr>
      <w:r w:rsidRPr="00963EB8">
        <w:rPr>
          <w:i/>
          <w:iCs/>
          <w:color w:val="BF4E14" w:themeColor="accent2" w:themeShade="BF"/>
        </w:rPr>
        <w:t xml:space="preserve">You are encouraged to work on your homework assignments in groups, but each student must turn in their own work. </w:t>
      </w:r>
    </w:p>
    <w:p w14:paraId="7F75897A" w14:textId="56E835C1" w:rsidR="00963EB8" w:rsidRPr="00F36424" w:rsidRDefault="00FF3727" w:rsidP="00963EB8">
      <w:pPr>
        <w:pStyle w:val="NoSpacing"/>
        <w:numPr>
          <w:ilvl w:val="1"/>
          <w:numId w:val="17"/>
        </w:numPr>
        <w:rPr>
          <w:i/>
          <w:iCs/>
          <w:color w:val="BF4E14" w:themeColor="accent2" w:themeShade="BF"/>
        </w:rPr>
      </w:pPr>
      <w:r w:rsidRPr="00963EB8">
        <w:rPr>
          <w:i/>
          <w:iCs/>
          <w:color w:val="BF4E14" w:themeColor="accent2" w:themeShade="BF"/>
        </w:rPr>
        <w:t xml:space="preserve">If you do choose to work with a group, the names of the group members should be provided with the homework assignment.   </w:t>
      </w:r>
    </w:p>
    <w:p w14:paraId="798ABFEE" w14:textId="77777777" w:rsidR="00FF3727" w:rsidRPr="00F36424" w:rsidRDefault="00FF3727" w:rsidP="00963EB8">
      <w:pPr>
        <w:pStyle w:val="NoSpacing"/>
        <w:numPr>
          <w:ilvl w:val="0"/>
          <w:numId w:val="17"/>
        </w:numPr>
        <w:rPr>
          <w:b/>
          <w:bCs/>
          <w:i/>
          <w:iCs/>
          <w:color w:val="BF4E14" w:themeColor="accent2" w:themeShade="BF"/>
        </w:rPr>
      </w:pPr>
      <w:r w:rsidRPr="00F36424">
        <w:rPr>
          <w:b/>
          <w:bCs/>
          <w:i/>
          <w:iCs/>
          <w:color w:val="BF4E14" w:themeColor="accent2" w:themeShade="BF"/>
        </w:rPr>
        <w:t xml:space="preserve">Homework Format Guidelines </w:t>
      </w:r>
    </w:p>
    <w:p w14:paraId="5AF1F888" w14:textId="77777777" w:rsidR="00FF3727" w:rsidRPr="00963EB8" w:rsidRDefault="00FF3727" w:rsidP="00F36424">
      <w:pPr>
        <w:pStyle w:val="NoSpacing"/>
        <w:numPr>
          <w:ilvl w:val="1"/>
          <w:numId w:val="17"/>
        </w:numPr>
        <w:rPr>
          <w:i/>
          <w:iCs/>
          <w:color w:val="BF4E14" w:themeColor="accent2" w:themeShade="BF"/>
        </w:rPr>
      </w:pPr>
      <w:r w:rsidRPr="00963EB8">
        <w:rPr>
          <w:i/>
          <w:iCs/>
          <w:color w:val="BF4E14" w:themeColor="accent2" w:themeShade="BF"/>
        </w:rPr>
        <w:t xml:space="preserve">Your name should appear on each </w:t>
      </w:r>
      <w:proofErr w:type="gramStart"/>
      <w:r w:rsidRPr="00963EB8">
        <w:rPr>
          <w:i/>
          <w:iCs/>
          <w:color w:val="BF4E14" w:themeColor="accent2" w:themeShade="BF"/>
        </w:rPr>
        <w:t>page</w:t>
      </w:r>
      <w:proofErr w:type="gramEnd"/>
      <w:r w:rsidRPr="00963EB8">
        <w:rPr>
          <w:i/>
          <w:iCs/>
          <w:color w:val="BF4E14" w:themeColor="accent2" w:themeShade="BF"/>
        </w:rPr>
        <w:t xml:space="preserve"> and the pages of your homework must be stapled together. </w:t>
      </w:r>
    </w:p>
    <w:p w14:paraId="0FD868FA" w14:textId="77777777" w:rsidR="00FF3727" w:rsidRPr="00963EB8" w:rsidRDefault="00FF3727" w:rsidP="00F36424">
      <w:pPr>
        <w:pStyle w:val="NoSpacing"/>
        <w:numPr>
          <w:ilvl w:val="1"/>
          <w:numId w:val="17"/>
        </w:numPr>
        <w:rPr>
          <w:i/>
          <w:iCs/>
          <w:color w:val="BF4E14" w:themeColor="accent2" w:themeShade="BF"/>
        </w:rPr>
      </w:pPr>
      <w:r w:rsidRPr="00963EB8">
        <w:rPr>
          <w:i/>
          <w:iCs/>
          <w:color w:val="BF4E14" w:themeColor="accent2" w:themeShade="BF"/>
        </w:rPr>
        <w:t xml:space="preserve">Solutions should be on 8.5”x11” paper, engineering paper is preferred. </w:t>
      </w:r>
    </w:p>
    <w:p w14:paraId="7C40040D" w14:textId="77777777" w:rsidR="00FF3727" w:rsidRPr="00963EB8" w:rsidRDefault="00FF3727" w:rsidP="00F36424">
      <w:pPr>
        <w:pStyle w:val="NoSpacing"/>
        <w:numPr>
          <w:ilvl w:val="1"/>
          <w:numId w:val="17"/>
        </w:numPr>
        <w:rPr>
          <w:i/>
          <w:iCs/>
          <w:color w:val="BF4E14" w:themeColor="accent2" w:themeShade="BF"/>
        </w:rPr>
      </w:pPr>
      <w:r w:rsidRPr="00963EB8">
        <w:rPr>
          <w:i/>
          <w:iCs/>
          <w:color w:val="BF4E14" w:themeColor="accent2" w:themeShade="BF"/>
        </w:rPr>
        <w:t xml:space="preserve">Solutions must be neat, and each step in the solution must be clearly shown for full credit.  Correct answers without clear work will not receive credit.  </w:t>
      </w:r>
    </w:p>
    <w:p w14:paraId="73CFEEB4" w14:textId="5E96C82A" w:rsidR="00FF3727" w:rsidRPr="00F36424" w:rsidRDefault="00FF3727" w:rsidP="00963EB8">
      <w:pPr>
        <w:pStyle w:val="NoSpacing"/>
        <w:numPr>
          <w:ilvl w:val="1"/>
          <w:numId w:val="17"/>
        </w:numPr>
        <w:rPr>
          <w:i/>
          <w:iCs/>
          <w:color w:val="BF4E14" w:themeColor="accent2" w:themeShade="BF"/>
        </w:rPr>
      </w:pPr>
      <w:r w:rsidRPr="00963EB8">
        <w:rPr>
          <w:i/>
          <w:iCs/>
          <w:color w:val="BF4E14" w:themeColor="accent2" w:themeShade="BF"/>
        </w:rPr>
        <w:t xml:space="preserve">Final answers must include correct units for full credit. </w:t>
      </w:r>
    </w:p>
    <w:p w14:paraId="0B057704" w14:textId="77777777" w:rsidR="00FF3727" w:rsidRPr="00F36424" w:rsidRDefault="00FF3727" w:rsidP="00963EB8">
      <w:pPr>
        <w:pStyle w:val="NoSpacing"/>
        <w:numPr>
          <w:ilvl w:val="0"/>
          <w:numId w:val="17"/>
        </w:numPr>
        <w:rPr>
          <w:b/>
          <w:bCs/>
          <w:i/>
          <w:iCs/>
          <w:color w:val="BF4E14" w:themeColor="accent2" w:themeShade="BF"/>
        </w:rPr>
      </w:pPr>
      <w:r w:rsidRPr="00F36424">
        <w:rPr>
          <w:b/>
          <w:bCs/>
          <w:i/>
          <w:iCs/>
          <w:color w:val="BF4E14" w:themeColor="accent2" w:themeShade="BF"/>
        </w:rPr>
        <w:t xml:space="preserve">Late Homework Policy </w:t>
      </w:r>
    </w:p>
    <w:p w14:paraId="6BB37F16" w14:textId="77777777" w:rsidR="00FF3727" w:rsidRPr="00963EB8" w:rsidRDefault="00FF3727" w:rsidP="00F36424">
      <w:pPr>
        <w:pStyle w:val="NoSpacing"/>
        <w:numPr>
          <w:ilvl w:val="1"/>
          <w:numId w:val="17"/>
        </w:numPr>
        <w:rPr>
          <w:i/>
          <w:iCs/>
          <w:color w:val="BF4E14" w:themeColor="accent2" w:themeShade="BF"/>
        </w:rPr>
      </w:pPr>
      <w:r w:rsidRPr="00963EB8">
        <w:rPr>
          <w:i/>
          <w:iCs/>
          <w:color w:val="BF4E14" w:themeColor="accent2" w:themeShade="BF"/>
        </w:rPr>
        <w:t xml:space="preserve">If a late due date is necessary, permission from the instructor is required.  </w:t>
      </w:r>
    </w:p>
    <w:p w14:paraId="601F5664" w14:textId="77777777" w:rsidR="00FF3727" w:rsidRPr="00963EB8" w:rsidRDefault="00FF3727" w:rsidP="00F36424">
      <w:pPr>
        <w:pStyle w:val="NoSpacing"/>
        <w:numPr>
          <w:ilvl w:val="1"/>
          <w:numId w:val="17"/>
        </w:numPr>
        <w:rPr>
          <w:i/>
          <w:iCs/>
          <w:color w:val="BF4E14" w:themeColor="accent2" w:themeShade="BF"/>
        </w:rPr>
      </w:pPr>
      <w:r w:rsidRPr="00963EB8">
        <w:rPr>
          <w:i/>
          <w:iCs/>
          <w:color w:val="BF4E14" w:themeColor="accent2" w:themeShade="BF"/>
        </w:rPr>
        <w:t xml:space="preserve">Late homework will have 20% deducted from the grade per school day.  </w:t>
      </w:r>
    </w:p>
    <w:p w14:paraId="2D422DA5" w14:textId="77777777" w:rsidR="00FF3727" w:rsidRPr="00963EB8" w:rsidRDefault="00FF3727" w:rsidP="00F36424">
      <w:pPr>
        <w:pStyle w:val="NoSpacing"/>
        <w:numPr>
          <w:ilvl w:val="1"/>
          <w:numId w:val="17"/>
        </w:numPr>
        <w:rPr>
          <w:i/>
          <w:iCs/>
          <w:color w:val="BF4E14" w:themeColor="accent2" w:themeShade="BF"/>
        </w:rPr>
      </w:pPr>
      <w:r w:rsidRPr="00963EB8">
        <w:rPr>
          <w:i/>
          <w:iCs/>
          <w:color w:val="BF4E14" w:themeColor="accent2" w:themeShade="BF"/>
        </w:rPr>
        <w:t xml:space="preserve">Under no circumstances will homework assignments be accepted after graded homework has been returned and solutions have been posted on canvas. </w:t>
      </w:r>
    </w:p>
    <w:p w14:paraId="0033C477" w14:textId="5B0D3093" w:rsidR="00FF3727" w:rsidRPr="00F36424" w:rsidRDefault="00FF3727" w:rsidP="00FF3727">
      <w:pPr>
        <w:pStyle w:val="NoSpacing"/>
        <w:numPr>
          <w:ilvl w:val="1"/>
          <w:numId w:val="17"/>
        </w:numPr>
        <w:rPr>
          <w:i/>
          <w:iCs/>
          <w:color w:val="BF4E14" w:themeColor="accent2" w:themeShade="BF"/>
        </w:rPr>
      </w:pPr>
      <w:r w:rsidRPr="00963EB8">
        <w:rPr>
          <w:i/>
          <w:iCs/>
          <w:color w:val="BF4E14" w:themeColor="accent2" w:themeShade="BF"/>
        </w:rPr>
        <w:t>Homework turned in late will not always be returned at the same time as the homework turned in on time.</w:t>
      </w:r>
    </w:p>
    <w:p w14:paraId="5D04BD61" w14:textId="77777777" w:rsidR="00FF3727" w:rsidRPr="00644305" w:rsidRDefault="00FF3727" w:rsidP="00FF3727">
      <w:pPr>
        <w:pStyle w:val="Heading2"/>
      </w:pPr>
      <w:r w:rsidRPr="00FF3727">
        <w:t>Quiz</w:t>
      </w:r>
      <w:r w:rsidRPr="00644305">
        <w:t>:</w:t>
      </w:r>
    </w:p>
    <w:p w14:paraId="12631F64" w14:textId="5E800CA1" w:rsidR="00FF3727" w:rsidRPr="00FF3727" w:rsidRDefault="00FF3727" w:rsidP="00FF3727">
      <w:r w:rsidRPr="00FF3727">
        <w:rPr>
          <w:i/>
          <w:iCs/>
          <w:color w:val="0070C0"/>
        </w:rPr>
        <w:t xml:space="preserve">Enter your Quiz Policy here. Please see </w:t>
      </w:r>
      <w:r w:rsidRPr="00FF3727">
        <w:rPr>
          <w:b/>
          <w:bCs/>
          <w:i/>
          <w:iCs/>
          <w:color w:val="0070C0"/>
        </w:rPr>
        <w:t>Exam Policy</w:t>
      </w:r>
      <w:r w:rsidRPr="00FF3727">
        <w:rPr>
          <w:i/>
          <w:iCs/>
          <w:color w:val="0070C0"/>
        </w:rPr>
        <w:t xml:space="preserve"> area for similar ideas</w:t>
      </w:r>
      <w:r>
        <w:rPr>
          <w:rStyle w:val="PlaceholderText"/>
          <w:color w:val="auto"/>
        </w:rPr>
        <w:t>.</w:t>
      </w:r>
    </w:p>
    <w:p w14:paraId="7FB80C20" w14:textId="77777777" w:rsidR="00FF3727" w:rsidRPr="00644305" w:rsidRDefault="00FF3727" w:rsidP="00FF3727">
      <w:pPr>
        <w:pStyle w:val="Heading2"/>
      </w:pPr>
      <w:r w:rsidRPr="00644305">
        <w:lastRenderedPageBreak/>
        <w:t xml:space="preserve">Exam: </w:t>
      </w:r>
    </w:p>
    <w:p w14:paraId="52B62ECB" w14:textId="28C6AF9D" w:rsidR="00FF3727" w:rsidRPr="00FF3727" w:rsidRDefault="00FF3727" w:rsidP="00FF3727">
      <w:pPr>
        <w:rPr>
          <w:i/>
          <w:iCs/>
          <w:color w:val="0070C0"/>
        </w:rPr>
      </w:pPr>
      <w:r w:rsidRPr="00FF3727">
        <w:rPr>
          <w:i/>
          <w:iCs/>
          <w:color w:val="0070C0"/>
        </w:rPr>
        <w:t>Enter your Exam Policy here.</w:t>
      </w:r>
    </w:p>
    <w:p w14:paraId="2D01CE29" w14:textId="19A6B9B4" w:rsidR="00FF3727" w:rsidRPr="001279C7" w:rsidRDefault="00FF3727" w:rsidP="00F36424">
      <w:pPr>
        <w:spacing w:after="0"/>
        <w:rPr>
          <w:i/>
          <w:iCs/>
          <w:color w:val="0070C0"/>
        </w:rPr>
      </w:pPr>
      <w:r w:rsidRPr="001279C7">
        <w:rPr>
          <w:i/>
          <w:iCs/>
          <w:color w:val="0070C0"/>
        </w:rPr>
        <w:t>Example</w:t>
      </w:r>
      <w:r w:rsidRPr="001279C7">
        <w:rPr>
          <w:i/>
          <w:iCs/>
          <w:color w:val="0070C0"/>
        </w:rPr>
        <w:t>:</w:t>
      </w:r>
    </w:p>
    <w:p w14:paraId="394EC599" w14:textId="77777777" w:rsidR="00FF3727" w:rsidRPr="00F36424" w:rsidRDefault="00FF3727" w:rsidP="00F36424">
      <w:pPr>
        <w:pStyle w:val="NoSpacing"/>
        <w:numPr>
          <w:ilvl w:val="0"/>
          <w:numId w:val="18"/>
        </w:numPr>
        <w:rPr>
          <w:i/>
          <w:iCs/>
          <w:color w:val="BF4E14" w:themeColor="accent2" w:themeShade="BF"/>
        </w:rPr>
      </w:pPr>
      <w:r w:rsidRPr="00F36424">
        <w:rPr>
          <w:i/>
          <w:iCs/>
          <w:color w:val="BF4E14" w:themeColor="accent2" w:themeShade="BF"/>
        </w:rPr>
        <w:t xml:space="preserve">The two mid-term exams will be non-comprehensive. You may bring one single-sided 8.5” x 11” page of notes to each mid-term exam.  </w:t>
      </w:r>
    </w:p>
    <w:p w14:paraId="1DFF5C18" w14:textId="16121A22" w:rsidR="00FF3727" w:rsidRPr="00F36424" w:rsidRDefault="00FF3727" w:rsidP="00F36424">
      <w:pPr>
        <w:pStyle w:val="NoSpacing"/>
        <w:numPr>
          <w:ilvl w:val="0"/>
          <w:numId w:val="18"/>
        </w:numPr>
        <w:rPr>
          <w:i/>
          <w:iCs/>
          <w:color w:val="BF4E14" w:themeColor="accent2" w:themeShade="BF"/>
        </w:rPr>
      </w:pPr>
      <w:r w:rsidRPr="00F36424">
        <w:rPr>
          <w:i/>
          <w:iCs/>
          <w:color w:val="BF4E14" w:themeColor="accent2" w:themeShade="BF"/>
        </w:rPr>
        <w:t xml:space="preserve">The final exam will be comprehensive with an emphasis on the last one-third of the course. You may bring up to three single-sided 8.5” x 11” pages of notes to the final exam. </w:t>
      </w:r>
    </w:p>
    <w:p w14:paraId="687CD291" w14:textId="77777777" w:rsidR="00FF3727" w:rsidRPr="00F36424" w:rsidRDefault="00FF3727" w:rsidP="00F36424">
      <w:pPr>
        <w:pStyle w:val="NoSpacing"/>
        <w:numPr>
          <w:ilvl w:val="0"/>
          <w:numId w:val="18"/>
        </w:numPr>
        <w:rPr>
          <w:i/>
          <w:iCs/>
          <w:color w:val="BF4E14" w:themeColor="accent2" w:themeShade="BF"/>
        </w:rPr>
      </w:pPr>
      <w:r w:rsidRPr="00F36424">
        <w:rPr>
          <w:i/>
          <w:iCs/>
          <w:color w:val="BF4E14" w:themeColor="accent2" w:themeShade="BF"/>
        </w:rPr>
        <w:t xml:space="preserve">Make-up exams are not always available. If a student misses an exam for a compelling and documented reason, greater weight may be assigned to the other </w:t>
      </w:r>
      <w:proofErr w:type="gramStart"/>
      <w:r w:rsidRPr="00F36424">
        <w:rPr>
          <w:i/>
          <w:iCs/>
          <w:color w:val="BF4E14" w:themeColor="accent2" w:themeShade="BF"/>
        </w:rPr>
        <w:t>exams</w:t>
      </w:r>
      <w:proofErr w:type="gramEnd"/>
      <w:r w:rsidRPr="00F36424">
        <w:rPr>
          <w:i/>
          <w:iCs/>
          <w:color w:val="BF4E14" w:themeColor="accent2" w:themeShade="BF"/>
        </w:rPr>
        <w:t xml:space="preserve"> or a term paper will be used as an alternative. In absence of sufficient justification for missing an exam, zero will be assigned for that exam. Whenever possible, notify the instructor before you must miss an exam.  </w:t>
      </w:r>
    </w:p>
    <w:p w14:paraId="17A6FA51" w14:textId="77777777" w:rsidR="00FF3727" w:rsidRPr="00FF3727" w:rsidRDefault="00FF3727" w:rsidP="00FF3727">
      <w:pPr>
        <w:pStyle w:val="Heading2"/>
      </w:pPr>
      <w:r w:rsidRPr="00FF3727">
        <w:rPr>
          <w:rStyle w:val="Heading1Char"/>
          <w:b/>
          <w:bCs/>
          <w:sz w:val="32"/>
          <w:szCs w:val="32"/>
        </w:rPr>
        <w:t>Other/Special Policies</w:t>
      </w:r>
      <w:r w:rsidRPr="00FF3727">
        <w:t>:</w:t>
      </w:r>
    </w:p>
    <w:p w14:paraId="02A82BF4" w14:textId="1869BF9A" w:rsidR="00FF3727" w:rsidRPr="00FF3727" w:rsidRDefault="00FF3727" w:rsidP="00FF3727">
      <w:pPr>
        <w:rPr>
          <w:i/>
          <w:iCs/>
          <w:color w:val="0070C0"/>
        </w:rPr>
      </w:pPr>
      <w:r w:rsidRPr="00FF3727">
        <w:rPr>
          <w:i/>
          <w:iCs/>
          <w:color w:val="0070C0"/>
        </w:rPr>
        <w:t>Enter your Other/Special Policies here. Examples would be collaborations in course work, calculator usage (or what specific types), Late Work, Online Resource Usage,</w:t>
      </w:r>
      <w:r w:rsidR="00963EB8">
        <w:rPr>
          <w:i/>
          <w:iCs/>
          <w:color w:val="0070C0"/>
        </w:rPr>
        <w:t xml:space="preserve"> e</w:t>
      </w:r>
      <w:r w:rsidRPr="00FF3727">
        <w:rPr>
          <w:i/>
          <w:iCs/>
          <w:color w:val="0070C0"/>
        </w:rPr>
        <w:t>tc</w:t>
      </w:r>
      <w:r w:rsidR="001279C7">
        <w:rPr>
          <w:i/>
          <w:iCs/>
          <w:color w:val="0070C0"/>
        </w:rPr>
        <w:t>.</w:t>
      </w:r>
    </w:p>
    <w:p w14:paraId="08AAEF69" w14:textId="77777777" w:rsidR="00FF3727" w:rsidRPr="00644305" w:rsidRDefault="00FF3727" w:rsidP="00FF3727">
      <w:pPr>
        <w:pStyle w:val="Heading2"/>
      </w:pPr>
      <w:r w:rsidRPr="00644305">
        <w:t xml:space="preserve">Communication </w:t>
      </w:r>
      <w:r w:rsidRPr="00FF3727">
        <w:t>Expectations</w:t>
      </w:r>
      <w:r w:rsidRPr="00644305">
        <w:t>:</w:t>
      </w:r>
    </w:p>
    <w:p w14:paraId="20AF325E" w14:textId="505466B8" w:rsidR="00FF3727" w:rsidRPr="00FF3727" w:rsidRDefault="00FF3727" w:rsidP="00FF3727">
      <w:pPr>
        <w:rPr>
          <w:i/>
          <w:iCs/>
          <w:color w:val="0070C0"/>
        </w:rPr>
      </w:pPr>
      <w:r w:rsidRPr="00FF3727">
        <w:rPr>
          <w:i/>
          <w:iCs/>
          <w:color w:val="0070C0"/>
        </w:rPr>
        <w:t>Enter your Communication Expectations here.</w:t>
      </w:r>
    </w:p>
    <w:p w14:paraId="7C2BF27D" w14:textId="79E3FC8F" w:rsidR="00FF3727" w:rsidRPr="00DE5124" w:rsidRDefault="00FF3727" w:rsidP="00F36424">
      <w:pPr>
        <w:spacing w:after="0"/>
        <w:rPr>
          <w:rStyle w:val="PlaceholderText"/>
          <w:color w:val="auto"/>
        </w:rPr>
      </w:pPr>
      <w:r w:rsidRPr="00F36424">
        <w:rPr>
          <w:i/>
          <w:iCs/>
          <w:color w:val="0070C0"/>
        </w:rPr>
        <w:t>Example</w:t>
      </w:r>
    </w:p>
    <w:p w14:paraId="27AB4FED" w14:textId="77777777" w:rsidR="00FF3727" w:rsidRPr="00F36424" w:rsidRDefault="00FF3727" w:rsidP="00F36424">
      <w:pPr>
        <w:pStyle w:val="NoSpacing"/>
        <w:numPr>
          <w:ilvl w:val="0"/>
          <w:numId w:val="19"/>
        </w:numPr>
        <w:rPr>
          <w:i/>
          <w:iCs/>
          <w:color w:val="BF4E14" w:themeColor="accent2" w:themeShade="BF"/>
        </w:rPr>
      </w:pPr>
      <w:r w:rsidRPr="00F36424">
        <w:rPr>
          <w:i/>
          <w:iCs/>
          <w:color w:val="BF4E14" w:themeColor="accent2" w:themeShade="BF"/>
        </w:rPr>
        <w:t xml:space="preserve">Students are expected to display tolerance and respect in all communication. Communicate with others the same way you would in a traditional classroom. Comments and language should be respectful and appropriate for a college community. All comments should also follow acceptable grammar and spelling. </w:t>
      </w:r>
    </w:p>
    <w:p w14:paraId="7225FDD4" w14:textId="5F70B667" w:rsidR="00FF3727" w:rsidRPr="00F36424" w:rsidRDefault="00FF3727" w:rsidP="00F36424">
      <w:pPr>
        <w:pStyle w:val="NoSpacing"/>
        <w:numPr>
          <w:ilvl w:val="0"/>
          <w:numId w:val="19"/>
        </w:numPr>
        <w:rPr>
          <w:i/>
          <w:iCs/>
          <w:color w:val="BF4E14" w:themeColor="accent2" w:themeShade="BF"/>
        </w:rPr>
      </w:pPr>
      <w:r w:rsidRPr="00F36424">
        <w:rPr>
          <w:i/>
          <w:iCs/>
          <w:color w:val="BF4E14" w:themeColor="accent2" w:themeShade="BF"/>
        </w:rPr>
        <w:t xml:space="preserve">For this class to be effective, you must be an active participant.  You are expected to contribute to each class session.  This includes asking questions, answering </w:t>
      </w:r>
      <w:proofErr w:type="gramStart"/>
      <w:r w:rsidRPr="00F36424">
        <w:rPr>
          <w:i/>
          <w:iCs/>
          <w:color w:val="BF4E14" w:themeColor="accent2" w:themeShade="BF"/>
        </w:rPr>
        <w:t>others</w:t>
      </w:r>
      <w:proofErr w:type="gramEnd"/>
      <w:r w:rsidRPr="00F36424">
        <w:rPr>
          <w:i/>
          <w:iCs/>
          <w:color w:val="BF4E14" w:themeColor="accent2" w:themeShade="BF"/>
        </w:rPr>
        <w:t xml:space="preserve"> questions, and adding relevant information.  The more spontaneous you can be with your contributions, the better.  I will periodically call on people to find out what they are thinking and to bring them into the conversation.</w:t>
      </w:r>
    </w:p>
    <w:p w14:paraId="0B258F45" w14:textId="6DEFCDA6" w:rsidR="00FF3727" w:rsidRPr="00F36424" w:rsidRDefault="00FF3727" w:rsidP="00F36424">
      <w:pPr>
        <w:pStyle w:val="NoSpacing"/>
        <w:numPr>
          <w:ilvl w:val="0"/>
          <w:numId w:val="19"/>
        </w:numPr>
        <w:rPr>
          <w:i/>
          <w:iCs/>
          <w:color w:val="BF4E14" w:themeColor="accent2" w:themeShade="BF"/>
        </w:rPr>
      </w:pPr>
      <w:r w:rsidRPr="00F36424">
        <w:rPr>
          <w:i/>
          <w:iCs/>
          <w:color w:val="BF4E14" w:themeColor="accent2" w:themeShade="BF"/>
        </w:rPr>
        <w:t>Another part of being an active participant is how you react to others.  There are things that we can all learn from each other, so we must treat each other with respect and dignity.  This means allowing everyone to share their ideas and carefully considering their input.  No one should ever be put down for his/her contributions. </w:t>
      </w:r>
    </w:p>
    <w:p w14:paraId="3AF60C74" w14:textId="77777777" w:rsidR="00FF3727" w:rsidRPr="00644305" w:rsidRDefault="00FF3727" w:rsidP="00FF3727">
      <w:pPr>
        <w:pStyle w:val="Heading2"/>
      </w:pPr>
      <w:r w:rsidRPr="00644305">
        <w:t>Technology Policy:</w:t>
      </w:r>
    </w:p>
    <w:p w14:paraId="0C489570" w14:textId="6750A726" w:rsidR="00FF3727" w:rsidRPr="00963EB8" w:rsidRDefault="00FF3727" w:rsidP="00FF3727">
      <w:pPr>
        <w:rPr>
          <w:i/>
          <w:iCs/>
          <w:color w:val="0070C0"/>
        </w:rPr>
      </w:pPr>
      <w:r w:rsidRPr="00963EB8">
        <w:rPr>
          <w:i/>
          <w:iCs/>
          <w:color w:val="0070C0"/>
        </w:rPr>
        <w:t>Enter your Cell Phone, Computer, and/or Mobile Device Policy(</w:t>
      </w:r>
      <w:proofErr w:type="spellStart"/>
      <w:r w:rsidRPr="00963EB8">
        <w:rPr>
          <w:i/>
          <w:iCs/>
          <w:color w:val="0070C0"/>
        </w:rPr>
        <w:t>ies</w:t>
      </w:r>
      <w:proofErr w:type="spellEnd"/>
      <w:r w:rsidRPr="00963EB8">
        <w:rPr>
          <w:i/>
          <w:iCs/>
          <w:color w:val="0070C0"/>
        </w:rPr>
        <w:t>) here.</w:t>
      </w:r>
    </w:p>
    <w:p w14:paraId="57998E40" w14:textId="7A7BD9BD" w:rsidR="00FF3727" w:rsidRPr="00963EB8" w:rsidRDefault="00FF3727" w:rsidP="00FF3727">
      <w:pPr>
        <w:rPr>
          <w:i/>
          <w:iCs/>
          <w:color w:val="0070C0"/>
        </w:rPr>
      </w:pPr>
      <w:r w:rsidRPr="00963EB8">
        <w:rPr>
          <w:i/>
          <w:iCs/>
          <w:color w:val="0070C0"/>
        </w:rPr>
        <w:t>Example</w:t>
      </w:r>
      <w:r w:rsidR="00963EB8">
        <w:rPr>
          <w:i/>
          <w:iCs/>
          <w:color w:val="0070C0"/>
        </w:rPr>
        <w:t>:</w:t>
      </w:r>
    </w:p>
    <w:p w14:paraId="38F31FAB" w14:textId="77777777" w:rsidR="00FF3727" w:rsidRPr="00F36424" w:rsidRDefault="00FF3727" w:rsidP="00F36424">
      <w:pPr>
        <w:pStyle w:val="NoSpacing"/>
        <w:rPr>
          <w:i/>
          <w:iCs/>
          <w:color w:val="BF4E14" w:themeColor="accent2" w:themeShade="BF"/>
        </w:rPr>
      </w:pPr>
      <w:r w:rsidRPr="00F36424">
        <w:rPr>
          <w:i/>
          <w:iCs/>
          <w:color w:val="BF4E14" w:themeColor="accent2" w:themeShade="BF"/>
        </w:rPr>
        <w:lastRenderedPageBreak/>
        <w:t xml:space="preserve">I will allow electronics in class (i.e., laptops and tablets only). </w:t>
      </w:r>
    </w:p>
    <w:p w14:paraId="6212A49B" w14:textId="77777777" w:rsidR="00FF3727" w:rsidRPr="00F36424" w:rsidRDefault="00FF3727" w:rsidP="00F36424">
      <w:pPr>
        <w:pStyle w:val="NoSpacing"/>
        <w:numPr>
          <w:ilvl w:val="0"/>
          <w:numId w:val="20"/>
        </w:numPr>
        <w:rPr>
          <w:i/>
          <w:iCs/>
          <w:color w:val="BF4E14" w:themeColor="accent2" w:themeShade="BF"/>
        </w:rPr>
      </w:pPr>
      <w:r w:rsidRPr="00F36424">
        <w:rPr>
          <w:i/>
          <w:iCs/>
          <w:color w:val="BF4E14" w:themeColor="accent2" w:themeShade="BF"/>
        </w:rPr>
        <w:t xml:space="preserve">I know many of you read online or take notes on your laptops or tablets, however, electronics are a major distraction in class and disrupt class discussion. There is literature that supports this claim, one of which includes: Fried, C.B. (2008). In-class laptop </w:t>
      </w:r>
      <w:proofErr w:type="gramStart"/>
      <w:r w:rsidRPr="00F36424">
        <w:rPr>
          <w:i/>
          <w:iCs/>
          <w:color w:val="BF4E14" w:themeColor="accent2" w:themeShade="BF"/>
        </w:rPr>
        <w:t>use</w:t>
      </w:r>
      <w:proofErr w:type="gramEnd"/>
      <w:r w:rsidRPr="00F36424">
        <w:rPr>
          <w:i/>
          <w:iCs/>
          <w:color w:val="BF4E14" w:themeColor="accent2" w:themeShade="BF"/>
        </w:rPr>
        <w:t xml:space="preserve"> and its effects on student learning. Computers &amp; Education, 50(3), 906-914. But, because we often read online, I will allow them. However, if I find they become distracting, I hold the right to disallow them in class.</w:t>
      </w:r>
    </w:p>
    <w:p w14:paraId="0041C513" w14:textId="6504374A" w:rsidR="00FF3727" w:rsidRPr="00F36424" w:rsidRDefault="00FF3727" w:rsidP="00F36424">
      <w:pPr>
        <w:pStyle w:val="NoSpacing"/>
        <w:numPr>
          <w:ilvl w:val="0"/>
          <w:numId w:val="20"/>
        </w:numPr>
        <w:rPr>
          <w:i/>
          <w:iCs/>
          <w:color w:val="BF4E14" w:themeColor="accent2" w:themeShade="BF"/>
        </w:rPr>
      </w:pPr>
      <w:r w:rsidRPr="00F36424">
        <w:rPr>
          <w:i/>
          <w:iCs/>
          <w:color w:val="BF4E14" w:themeColor="accent2" w:themeShade="BF"/>
        </w:rPr>
        <w:t>In this vein, I would strongly suggest you print out the PDF and online readings and bring your books to class. I would also urge you to come to class with written notes on the readings or typed notes on your laptop or tablet. If printing is an issue, please talk to me!</w:t>
      </w:r>
    </w:p>
    <w:p w14:paraId="7632198E" w14:textId="76418847" w:rsidR="00FF3727" w:rsidRPr="00F36424" w:rsidRDefault="00FF3727" w:rsidP="00F36424">
      <w:pPr>
        <w:spacing w:after="0"/>
        <w:rPr>
          <w:i/>
          <w:iCs/>
          <w:color w:val="0070C0"/>
        </w:rPr>
      </w:pPr>
      <w:r w:rsidRPr="00F36424">
        <w:rPr>
          <w:i/>
          <w:iCs/>
          <w:color w:val="0070C0"/>
        </w:rPr>
        <w:t>Another Example</w:t>
      </w:r>
      <w:r w:rsidR="00F36424">
        <w:rPr>
          <w:i/>
          <w:iCs/>
          <w:color w:val="0070C0"/>
        </w:rPr>
        <w:t>:</w:t>
      </w:r>
    </w:p>
    <w:p w14:paraId="66F7DA04" w14:textId="76C22EFA" w:rsidR="00FF3727" w:rsidRPr="00F36424" w:rsidRDefault="00FF3727" w:rsidP="00F36424">
      <w:pPr>
        <w:pStyle w:val="NoSpacing"/>
        <w:rPr>
          <w:i/>
          <w:iCs/>
        </w:rPr>
      </w:pPr>
      <w:r w:rsidRPr="00F36424">
        <w:rPr>
          <w:i/>
          <w:iCs/>
          <w:color w:val="BF4E14" w:themeColor="accent2" w:themeShade="BF"/>
        </w:rPr>
        <w:t>Technology is allowed in class only as it directly supports class learning and announced by</w:t>
      </w:r>
      <w:r w:rsidRPr="00F36424">
        <w:rPr>
          <w:i/>
          <w:iCs/>
          <w:color w:val="BF4E14" w:themeColor="accent2" w:themeShade="BF"/>
        </w:rPr>
        <w:br/>
        <w:t>professor. General internet surfing, texting, e-mailing, working on other coursework or personal</w:t>
      </w:r>
      <w:r w:rsidR="00963EB8" w:rsidRPr="00F36424">
        <w:rPr>
          <w:i/>
          <w:iCs/>
          <w:color w:val="BF4E14" w:themeColor="accent2" w:themeShade="BF"/>
        </w:rPr>
        <w:t xml:space="preserve"> </w:t>
      </w:r>
      <w:r w:rsidRPr="00F36424">
        <w:rPr>
          <w:i/>
          <w:iCs/>
          <w:color w:val="BF4E14" w:themeColor="accent2" w:themeShade="BF"/>
        </w:rPr>
        <w:t>items is not appropriate or acceptable. Out of respect for the class, students are expected to</w:t>
      </w:r>
      <w:r w:rsidR="00963EB8" w:rsidRPr="00F36424">
        <w:rPr>
          <w:i/>
          <w:iCs/>
          <w:color w:val="BF4E14" w:themeColor="accent2" w:themeShade="BF"/>
        </w:rPr>
        <w:t xml:space="preserve"> </w:t>
      </w:r>
      <w:r w:rsidRPr="00F36424">
        <w:rPr>
          <w:i/>
          <w:iCs/>
          <w:color w:val="BF4E14" w:themeColor="accent2" w:themeShade="BF"/>
        </w:rPr>
        <w:t>silence or turn off their phones and other notification devices during class and to refrain from</w:t>
      </w:r>
      <w:r w:rsidR="00963EB8" w:rsidRPr="00F36424">
        <w:rPr>
          <w:i/>
          <w:iCs/>
          <w:color w:val="BF4E14" w:themeColor="accent2" w:themeShade="BF"/>
        </w:rPr>
        <w:t xml:space="preserve"> </w:t>
      </w:r>
      <w:r w:rsidRPr="00F36424">
        <w:rPr>
          <w:i/>
          <w:iCs/>
          <w:color w:val="BF4E14" w:themeColor="accent2" w:themeShade="BF"/>
        </w:rPr>
        <w:t>texting, calling or using electronics, except as a part of classwork. If any of these behaviors</w:t>
      </w:r>
      <w:r w:rsidR="00963EB8" w:rsidRPr="00F36424">
        <w:rPr>
          <w:i/>
          <w:iCs/>
          <w:color w:val="BF4E14" w:themeColor="accent2" w:themeShade="BF"/>
        </w:rPr>
        <w:t xml:space="preserve"> </w:t>
      </w:r>
      <w:r w:rsidRPr="00F36424">
        <w:rPr>
          <w:i/>
          <w:iCs/>
          <w:color w:val="BF4E14" w:themeColor="accent2" w:themeShade="BF"/>
        </w:rPr>
        <w:t xml:space="preserve">occur during the </w:t>
      </w:r>
      <w:proofErr w:type="gramStart"/>
      <w:r w:rsidRPr="00F36424">
        <w:rPr>
          <w:i/>
          <w:iCs/>
          <w:color w:val="BF4E14" w:themeColor="accent2" w:themeShade="BF"/>
        </w:rPr>
        <w:t>class</w:t>
      </w:r>
      <w:proofErr w:type="gramEnd"/>
      <w:r w:rsidRPr="00F36424">
        <w:rPr>
          <w:i/>
          <w:iCs/>
          <w:color w:val="BF4E14" w:themeColor="accent2" w:themeShade="BF"/>
        </w:rPr>
        <w:t xml:space="preserve"> the student will be asked to leave the class and will be counted as absent.</w:t>
      </w:r>
    </w:p>
    <w:p w14:paraId="6EF933D2" w14:textId="0983F3D5" w:rsidR="00952F5F" w:rsidRDefault="00952F5F" w:rsidP="00FF3727">
      <w:pPr>
        <w:pStyle w:val="Heading2"/>
      </w:pPr>
      <w:r w:rsidRPr="00952F5F">
        <w:t xml:space="preserve">UNL Course Policies and Resources </w:t>
      </w:r>
    </w:p>
    <w:p w14:paraId="3DAFF7BE" w14:textId="2BE83F2E" w:rsidR="00F36424" w:rsidRPr="00F36424" w:rsidRDefault="00F36424" w:rsidP="00F36424">
      <w:pPr>
        <w:spacing w:line="240" w:lineRule="auto"/>
        <w:rPr>
          <w:i/>
          <w:iCs/>
          <w:color w:val="0070C0"/>
        </w:rPr>
      </w:pPr>
      <w:r w:rsidRPr="00F36424">
        <w:rPr>
          <w:i/>
          <w:iCs/>
          <w:color w:val="0070C0"/>
        </w:rPr>
        <w:t>You may either include the following policies directly in your syllabu</w:t>
      </w:r>
      <w:r>
        <w:rPr>
          <w:i/>
          <w:iCs/>
          <w:color w:val="0070C0"/>
        </w:rPr>
        <w:t>s</w:t>
      </w:r>
      <w:r w:rsidRPr="00F36424">
        <w:rPr>
          <w:i/>
          <w:iCs/>
          <w:color w:val="0070C0"/>
        </w:rPr>
        <w:t xml:space="preserve"> or include a link to the course policies website.</w:t>
      </w:r>
    </w:p>
    <w:p w14:paraId="3FEB2D13" w14:textId="320D2778" w:rsidR="00A822C0" w:rsidRDefault="00952F5F" w:rsidP="00E37F46">
      <w:r w:rsidRPr="00952F5F">
        <w:t>Students are responsible for knowing the university policies and resources found on this page</w:t>
      </w:r>
      <w:r>
        <w:t xml:space="preserve"> </w:t>
      </w:r>
      <w:r w:rsidRPr="00952F5F">
        <w:t>(</w:t>
      </w:r>
      <w:hyperlink r:id="rId12" w:history="1">
        <w:r w:rsidRPr="00952F5F">
          <w:rPr>
            <w:rStyle w:val="Hyperlink"/>
          </w:rPr>
          <w:t>go.unl.e</w:t>
        </w:r>
        <w:r w:rsidRPr="00952F5F">
          <w:rPr>
            <w:rStyle w:val="Hyperlink"/>
          </w:rPr>
          <w:t>d</w:t>
        </w:r>
        <w:r w:rsidRPr="00952F5F">
          <w:rPr>
            <w:rStyle w:val="Hyperlink"/>
          </w:rPr>
          <w:t>u/</w:t>
        </w:r>
        <w:proofErr w:type="spellStart"/>
        <w:r w:rsidRPr="00952F5F">
          <w:rPr>
            <w:rStyle w:val="Hyperlink"/>
          </w:rPr>
          <w:t>coursepolicies</w:t>
        </w:r>
        <w:proofErr w:type="spellEnd"/>
      </w:hyperlink>
      <w:r w:rsidRPr="00952F5F">
        <w:t>):</w:t>
      </w:r>
    </w:p>
    <w:p w14:paraId="34D1F90B" w14:textId="77777777" w:rsidR="00A822C0" w:rsidRDefault="00952F5F" w:rsidP="00A822C0">
      <w:pPr>
        <w:pStyle w:val="ListParagraph"/>
        <w:numPr>
          <w:ilvl w:val="0"/>
          <w:numId w:val="6"/>
        </w:numPr>
      </w:pPr>
      <w:r w:rsidRPr="00952F5F">
        <w:t>University-wide Attendance Policy</w:t>
      </w:r>
    </w:p>
    <w:p w14:paraId="5A24F11D" w14:textId="400EF33A" w:rsidR="00A822C0" w:rsidRDefault="00952F5F" w:rsidP="00A822C0">
      <w:pPr>
        <w:pStyle w:val="ListParagraph"/>
        <w:numPr>
          <w:ilvl w:val="0"/>
          <w:numId w:val="6"/>
        </w:numPr>
      </w:pPr>
      <w:r w:rsidRPr="00952F5F">
        <w:t xml:space="preserve">Academic </w:t>
      </w:r>
      <w:r w:rsidR="0062117E">
        <w:t>Integrity</w:t>
      </w:r>
      <w:r w:rsidRPr="00952F5F">
        <w:t xml:space="preserve"> Policy </w:t>
      </w:r>
    </w:p>
    <w:p w14:paraId="59F99471" w14:textId="6D73F63A" w:rsidR="00A822C0" w:rsidRDefault="00952F5F" w:rsidP="00A822C0">
      <w:pPr>
        <w:pStyle w:val="ListParagraph"/>
        <w:numPr>
          <w:ilvl w:val="0"/>
          <w:numId w:val="6"/>
        </w:numPr>
      </w:pPr>
      <w:r w:rsidRPr="00952F5F">
        <w:t xml:space="preserve">Services for Students with Disabilities </w:t>
      </w:r>
    </w:p>
    <w:p w14:paraId="36457D58" w14:textId="3D284891" w:rsidR="00A822C0" w:rsidRDefault="00952F5F" w:rsidP="00A822C0">
      <w:pPr>
        <w:pStyle w:val="ListParagraph"/>
        <w:numPr>
          <w:ilvl w:val="0"/>
          <w:numId w:val="5"/>
        </w:numPr>
      </w:pPr>
      <w:r w:rsidRPr="00952F5F">
        <w:t xml:space="preserve">Mental Health and Well-Being Resources </w:t>
      </w:r>
    </w:p>
    <w:p w14:paraId="359D7B9B" w14:textId="41A50CB1" w:rsidR="00A822C0" w:rsidRDefault="00952F5F" w:rsidP="0062117E">
      <w:pPr>
        <w:pStyle w:val="ListParagraph"/>
        <w:numPr>
          <w:ilvl w:val="0"/>
          <w:numId w:val="5"/>
        </w:numPr>
      </w:pPr>
      <w:r w:rsidRPr="00952F5F">
        <w:t xml:space="preserve">Final Exam Schedule </w:t>
      </w:r>
      <w:r w:rsidR="0062117E">
        <w:t>(15th</w:t>
      </w:r>
      <w:r w:rsidRPr="00952F5F">
        <w:t xml:space="preserve"> Week Policy</w:t>
      </w:r>
      <w:r w:rsidR="0062117E">
        <w:t>)</w:t>
      </w:r>
    </w:p>
    <w:p w14:paraId="74A88E51" w14:textId="0486799F" w:rsidR="00A822C0" w:rsidRDefault="00952F5F" w:rsidP="00A822C0">
      <w:pPr>
        <w:pStyle w:val="ListParagraph"/>
        <w:numPr>
          <w:ilvl w:val="0"/>
          <w:numId w:val="5"/>
        </w:numPr>
      </w:pPr>
      <w:r w:rsidRPr="00952F5F">
        <w:t xml:space="preserve">Emergency Procedures </w:t>
      </w:r>
    </w:p>
    <w:p w14:paraId="29052E7B" w14:textId="59F78D68" w:rsidR="00A822C0" w:rsidRDefault="0062117E" w:rsidP="00A822C0">
      <w:pPr>
        <w:pStyle w:val="ListParagraph"/>
        <w:numPr>
          <w:ilvl w:val="0"/>
          <w:numId w:val="5"/>
        </w:numPr>
      </w:pPr>
      <w:r>
        <w:t>Nondiscrimination Policy</w:t>
      </w:r>
    </w:p>
    <w:p w14:paraId="7825D06F" w14:textId="49A4A23F" w:rsidR="00397198" w:rsidRDefault="0062117E" w:rsidP="00E37F46">
      <w:pPr>
        <w:pStyle w:val="ListParagraph"/>
        <w:numPr>
          <w:ilvl w:val="0"/>
          <w:numId w:val="5"/>
        </w:numPr>
      </w:pPr>
      <w:r>
        <w:t>Sexual Misconduct</w:t>
      </w:r>
      <w:r w:rsidR="00952F5F" w:rsidRPr="00952F5F">
        <w:t xml:space="preserve"> Policy </w:t>
      </w:r>
    </w:p>
    <w:p w14:paraId="7D01C7E2" w14:textId="2D38F7E8" w:rsidR="00952F5F" w:rsidRDefault="0062117E" w:rsidP="00FF3727">
      <w:pPr>
        <w:pStyle w:val="Heading2"/>
      </w:pPr>
      <w:r>
        <w:t xml:space="preserve">Other Student </w:t>
      </w:r>
      <w:r w:rsidRPr="0062117E">
        <w:t>Resources</w:t>
      </w:r>
    </w:p>
    <w:p w14:paraId="6C5529F4" w14:textId="6E636752" w:rsidR="0062117E" w:rsidRPr="00963EB8" w:rsidRDefault="0062117E" w:rsidP="00963EB8">
      <w:pPr>
        <w:pStyle w:val="Heading3"/>
      </w:pPr>
      <w:r w:rsidRPr="00963EB8">
        <w:t>Math Resource Center (MRC)</w:t>
      </w:r>
    </w:p>
    <w:p w14:paraId="313A8AFD" w14:textId="31ACAAD0" w:rsidR="0062117E" w:rsidRDefault="0062117E" w:rsidP="0062117E">
      <w:r>
        <w:t xml:space="preserve">The </w:t>
      </w:r>
      <w:hyperlink r:id="rId13" w:history="1">
        <w:r w:rsidRPr="0062117E">
          <w:rPr>
            <w:rStyle w:val="Hyperlink"/>
          </w:rPr>
          <w:t>Mathematics Resource Center (MRC)</w:t>
        </w:r>
      </w:hyperlink>
      <w:r>
        <w:t xml:space="preserve"> is a free tutoring service and is the primary facility for undergraduate students who are enrolled in an have questions related to any </w:t>
      </w:r>
      <w:r>
        <w:lastRenderedPageBreak/>
        <w:t>precalculus or calculus course offered by the department. The Center also provides an excellent location for students to meet and work together on assignments or group projects.</w:t>
      </w:r>
    </w:p>
    <w:p w14:paraId="5951D9BF" w14:textId="5CE4FEA3" w:rsidR="0062117E" w:rsidRPr="00AC02D2" w:rsidRDefault="0062117E" w:rsidP="00963EB8">
      <w:pPr>
        <w:pStyle w:val="Heading3"/>
      </w:pPr>
      <w:r w:rsidRPr="00AC02D2">
        <w:t xml:space="preserve">The Writing Center </w:t>
      </w:r>
    </w:p>
    <w:p w14:paraId="341B59B1" w14:textId="2E3C90B5" w:rsidR="0062117E" w:rsidRPr="00DE5124" w:rsidRDefault="0062117E" w:rsidP="0062117E">
      <w:r w:rsidRPr="00DE5124">
        <w:t xml:space="preserve">At </w:t>
      </w:r>
      <w:hyperlink r:id="rId14" w:history="1">
        <w:r w:rsidRPr="0062117E">
          <w:rPr>
            <w:rStyle w:val="Hyperlink"/>
          </w:rPr>
          <w:t>the Writing Center</w:t>
        </w:r>
      </w:hyperlink>
      <w:r w:rsidRPr="00DE5124">
        <w:t>, our undergraduate and graduate Writing Consultants work with writers at all levels, from all disciplines, at all stages of the writing process.  All members of the UNL community (students, faculty, and staff) are welcome.</w:t>
      </w:r>
    </w:p>
    <w:p w14:paraId="184CA4F5" w14:textId="77777777" w:rsidR="0062117E" w:rsidRPr="00DE5124" w:rsidRDefault="0062117E" w:rsidP="0062117E">
      <w:r w:rsidRPr="00DE5124">
        <w:t>Whether you are brainstorming or organizing ideas or polishing a final draft, we look forward to discussing your writing with you.</w:t>
      </w:r>
    </w:p>
    <w:p w14:paraId="7B42C524" w14:textId="4821B173" w:rsidR="0062117E" w:rsidRPr="0062117E" w:rsidRDefault="0062117E" w:rsidP="0062117E">
      <w:r w:rsidRPr="00DE5124">
        <w:t>All forms of communication are welcome, from essays, lab reports, research papers, and journal articles to presentations, cover letters, personal statements, and theses/dissertations.</w:t>
      </w:r>
    </w:p>
    <w:p w14:paraId="529FF562" w14:textId="2E58E421" w:rsidR="0062117E" w:rsidRPr="00AC02D2" w:rsidRDefault="0062117E" w:rsidP="00963EB8">
      <w:pPr>
        <w:pStyle w:val="Heading3"/>
      </w:pPr>
      <w:r>
        <w:t>Nebraska Engineering Support and Tutoring (NEST)</w:t>
      </w:r>
      <w:r w:rsidRPr="00AC02D2">
        <w:t xml:space="preserve"> </w:t>
      </w:r>
    </w:p>
    <w:p w14:paraId="43AAF2AF" w14:textId="4FA151FB" w:rsidR="00A24086" w:rsidRPr="00A24086" w:rsidRDefault="0062117E" w:rsidP="0062117E">
      <w:pPr>
        <w:rPr>
          <w:b/>
          <w:bCs/>
        </w:rPr>
      </w:pPr>
      <w:r w:rsidRPr="00DE5124">
        <w:t xml:space="preserve">The </w:t>
      </w:r>
      <w:hyperlink r:id="rId15" w:history="1">
        <w:r w:rsidRPr="0062117E">
          <w:rPr>
            <w:rStyle w:val="Hyperlink"/>
          </w:rPr>
          <w:t>Nebraska Engineering Support and Tutoring</w:t>
        </w:r>
      </w:hyperlink>
      <w:r w:rsidRPr="0062117E">
        <w:t xml:space="preserve"> </w:t>
      </w:r>
      <w:r w:rsidRPr="00DE5124">
        <w:t xml:space="preserve">provides </w:t>
      </w:r>
      <w:r w:rsidRPr="0062117E">
        <w:rPr>
          <w:b/>
          <w:bCs/>
        </w:rPr>
        <w:t>FREE</w:t>
      </w:r>
      <w:r w:rsidRPr="00DE5124">
        <w:t xml:space="preserve"> walk-in tutoring services for all engineering students! The courses and areas-of-study that the Engineering Study Stop tutors </w:t>
      </w:r>
      <w:proofErr w:type="gramStart"/>
      <w:r w:rsidRPr="00DE5124">
        <w:t>are able to</w:t>
      </w:r>
      <w:proofErr w:type="gramEnd"/>
      <w:r w:rsidRPr="00DE5124">
        <w:t xml:space="preserve"> assist with </w:t>
      </w:r>
      <w:proofErr w:type="gramStart"/>
      <w:r w:rsidRPr="00DE5124">
        <w:t>include:</w:t>
      </w:r>
      <w:proofErr w:type="gramEnd"/>
      <w:r w:rsidRPr="00DE5124">
        <w:t xml:space="preserve"> Math, Physics, Chemistry, Mechanical Engineering, and a variety of other engineering-related coursework. </w:t>
      </w:r>
      <w:r w:rsidRPr="00DE5124">
        <w:rPr>
          <w:b/>
          <w:bCs/>
        </w:rPr>
        <w:tab/>
      </w:r>
    </w:p>
    <w:p w14:paraId="65B5EE21" w14:textId="4B7D8BBE" w:rsidR="0062117E" w:rsidRDefault="00A24086" w:rsidP="00963EB8">
      <w:pPr>
        <w:pStyle w:val="Heading3"/>
      </w:pPr>
      <w:r>
        <w:t>Libraries</w:t>
      </w:r>
    </w:p>
    <w:p w14:paraId="4B08F89A" w14:textId="2CC2347E" w:rsidR="00397198" w:rsidRDefault="00A24086" w:rsidP="00E37F46">
      <w:hyperlink r:id="rId16" w:history="1">
        <w:r w:rsidRPr="00A24086">
          <w:rPr>
            <w:rStyle w:val="Hyperlink"/>
          </w:rPr>
          <w:t>Libraries</w:t>
        </w:r>
      </w:hyperlink>
      <w:r>
        <w:t xml:space="preserve"> aim to meet the needs of </w:t>
      </w:r>
      <w:proofErr w:type="gramStart"/>
      <w:r>
        <w:t>University</w:t>
      </w:r>
      <w:proofErr w:type="gramEnd"/>
      <w:r>
        <w:t xml:space="preserve"> students, faculty and staff with updated spaces, services, collections and technology.</w:t>
      </w:r>
    </w:p>
    <w:p w14:paraId="1FE76A06" w14:textId="4FEF2BCF" w:rsidR="006F413A" w:rsidRDefault="006F413A" w:rsidP="00963EB8">
      <w:pPr>
        <w:pStyle w:val="Heading3"/>
      </w:pPr>
      <w:r>
        <w:t>Technical Support</w:t>
      </w:r>
    </w:p>
    <w:p w14:paraId="23DF34EC" w14:textId="3EDA7662" w:rsidR="00963EB8" w:rsidRDefault="00963EB8" w:rsidP="00963EB8">
      <w:r>
        <w:t xml:space="preserve">Contact the </w:t>
      </w:r>
      <w:hyperlink r:id="rId17" w:history="1">
        <w:r w:rsidRPr="00963EB8">
          <w:rPr>
            <w:rStyle w:val="Hyperlink"/>
          </w:rPr>
          <w:t>UNL Huskertech Help Center</w:t>
        </w:r>
      </w:hyperlink>
      <w:r>
        <w:t xml:space="preserve"> to get assistance with Canvas and other computer-related problems. Phone: (402) 472-3970 or toll-free (866) 472-3970 or E-mail: </w:t>
      </w:r>
      <w:hyperlink r:id="rId18" w:history="1">
        <w:r w:rsidRPr="00963EB8">
          <w:rPr>
            <w:rStyle w:val="Hyperlink"/>
          </w:rPr>
          <w:t>support@nebraska.edu</w:t>
        </w:r>
      </w:hyperlink>
    </w:p>
    <w:p w14:paraId="5BA8B74A" w14:textId="33CFE259" w:rsidR="00397198" w:rsidRPr="00E37F46" w:rsidRDefault="00963EB8" w:rsidP="00963EB8">
      <w:r>
        <w:t>Alternatively, c</w:t>
      </w:r>
      <w:r>
        <w:t>ontact Canvas Support by selecting the "</w:t>
      </w:r>
      <w:hyperlink r:id="rId19" w:history="1">
        <w:r w:rsidRPr="00963EB8">
          <w:rPr>
            <w:rStyle w:val="Hyperlink"/>
          </w:rPr>
          <w:t>Help</w:t>
        </w:r>
      </w:hyperlink>
      <w:r>
        <w:t>" button located on the Canvas page</w:t>
      </w:r>
      <w:r>
        <w:t xml:space="preserve"> or e</w:t>
      </w:r>
      <w:r>
        <w:t xml:space="preserve">xplore the </w:t>
      </w:r>
      <w:hyperlink r:id="rId20" w:history="1">
        <w:r w:rsidRPr="00963EB8">
          <w:rPr>
            <w:rStyle w:val="Hyperlink"/>
          </w:rPr>
          <w:t>Canvas Student Training</w:t>
        </w:r>
      </w:hyperlink>
      <w:r>
        <w:t xml:space="preserve"> resources to learn more about the Canvas environment.</w:t>
      </w:r>
    </w:p>
    <w:sectPr w:rsidR="00397198" w:rsidRPr="00E37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itka Text">
    <w:panose1 w:val="00000000000000000000"/>
    <w:charset w:val="00"/>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B46"/>
    <w:multiLevelType w:val="hybridMultilevel"/>
    <w:tmpl w:val="E0327EB2"/>
    <w:lvl w:ilvl="0" w:tplc="154E9DB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117B9"/>
    <w:multiLevelType w:val="hybridMultilevel"/>
    <w:tmpl w:val="830E1FCE"/>
    <w:lvl w:ilvl="0" w:tplc="154E9DB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047D3"/>
    <w:multiLevelType w:val="hybridMultilevel"/>
    <w:tmpl w:val="791C8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1D4B"/>
    <w:multiLevelType w:val="hybridMultilevel"/>
    <w:tmpl w:val="61206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107B4"/>
    <w:multiLevelType w:val="hybridMultilevel"/>
    <w:tmpl w:val="8FA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847D0"/>
    <w:multiLevelType w:val="hybridMultilevel"/>
    <w:tmpl w:val="688C27CC"/>
    <w:lvl w:ilvl="0" w:tplc="154E9DB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466EA"/>
    <w:multiLevelType w:val="hybridMultilevel"/>
    <w:tmpl w:val="F742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C2A7E"/>
    <w:multiLevelType w:val="hybridMultilevel"/>
    <w:tmpl w:val="DA34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074B0"/>
    <w:multiLevelType w:val="hybridMultilevel"/>
    <w:tmpl w:val="A210F0EA"/>
    <w:lvl w:ilvl="0" w:tplc="154E9DB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D61DC"/>
    <w:multiLevelType w:val="hybridMultilevel"/>
    <w:tmpl w:val="16F2BD00"/>
    <w:lvl w:ilvl="0" w:tplc="154E9DB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B154A"/>
    <w:multiLevelType w:val="hybridMultilevel"/>
    <w:tmpl w:val="B81C9C28"/>
    <w:lvl w:ilvl="0" w:tplc="154E9DB0">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3642D"/>
    <w:multiLevelType w:val="hybridMultilevel"/>
    <w:tmpl w:val="C50AA234"/>
    <w:lvl w:ilvl="0" w:tplc="154E9DB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83890"/>
    <w:multiLevelType w:val="hybridMultilevel"/>
    <w:tmpl w:val="69F8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55EDB"/>
    <w:multiLevelType w:val="hybridMultilevel"/>
    <w:tmpl w:val="8006F464"/>
    <w:lvl w:ilvl="0" w:tplc="154E9DB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475B6"/>
    <w:multiLevelType w:val="hybridMultilevel"/>
    <w:tmpl w:val="1BD8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CF1"/>
    <w:multiLevelType w:val="hybridMultilevel"/>
    <w:tmpl w:val="67E65B92"/>
    <w:lvl w:ilvl="0" w:tplc="154E9DB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E6E5D"/>
    <w:multiLevelType w:val="hybridMultilevel"/>
    <w:tmpl w:val="89981D1A"/>
    <w:lvl w:ilvl="0" w:tplc="154E9DB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F4C01"/>
    <w:multiLevelType w:val="hybridMultilevel"/>
    <w:tmpl w:val="1F72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9E6F1E"/>
    <w:multiLevelType w:val="hybridMultilevel"/>
    <w:tmpl w:val="4D48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F747D"/>
    <w:multiLevelType w:val="hybridMultilevel"/>
    <w:tmpl w:val="4862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519044">
    <w:abstractNumId w:val="3"/>
  </w:num>
  <w:num w:numId="2" w16cid:durableId="599725541">
    <w:abstractNumId w:val="12"/>
  </w:num>
  <w:num w:numId="3" w16cid:durableId="941259516">
    <w:abstractNumId w:val="17"/>
  </w:num>
  <w:num w:numId="4" w16cid:durableId="632946944">
    <w:abstractNumId w:val="18"/>
  </w:num>
  <w:num w:numId="5" w16cid:durableId="796408508">
    <w:abstractNumId w:val="0"/>
  </w:num>
  <w:num w:numId="6" w16cid:durableId="1967815256">
    <w:abstractNumId w:val="11"/>
  </w:num>
  <w:num w:numId="7" w16cid:durableId="441802269">
    <w:abstractNumId w:val="9"/>
  </w:num>
  <w:num w:numId="8" w16cid:durableId="37898434">
    <w:abstractNumId w:val="2"/>
  </w:num>
  <w:num w:numId="9" w16cid:durableId="1538082360">
    <w:abstractNumId w:val="14"/>
  </w:num>
  <w:num w:numId="10" w16cid:durableId="1768111334">
    <w:abstractNumId w:val="19"/>
  </w:num>
  <w:num w:numId="11" w16cid:durableId="284316338">
    <w:abstractNumId w:val="7"/>
  </w:num>
  <w:num w:numId="12" w16cid:durableId="598371276">
    <w:abstractNumId w:val="6"/>
  </w:num>
  <w:num w:numId="13" w16cid:durableId="1352993315">
    <w:abstractNumId w:val="4"/>
  </w:num>
  <w:num w:numId="14" w16cid:durableId="799152908">
    <w:abstractNumId w:val="16"/>
  </w:num>
  <w:num w:numId="15" w16cid:durableId="1520972820">
    <w:abstractNumId w:val="5"/>
  </w:num>
  <w:num w:numId="16" w16cid:durableId="720640590">
    <w:abstractNumId w:val="13"/>
  </w:num>
  <w:num w:numId="17" w16cid:durableId="19086788">
    <w:abstractNumId w:val="10"/>
  </w:num>
  <w:num w:numId="18" w16cid:durableId="2077319802">
    <w:abstractNumId w:val="8"/>
  </w:num>
  <w:num w:numId="19" w16cid:durableId="857547187">
    <w:abstractNumId w:val="1"/>
  </w:num>
  <w:num w:numId="20" w16cid:durableId="910852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46"/>
    <w:rsid w:val="001279C7"/>
    <w:rsid w:val="00397198"/>
    <w:rsid w:val="0052206B"/>
    <w:rsid w:val="00601BD0"/>
    <w:rsid w:val="0062117E"/>
    <w:rsid w:val="006F413A"/>
    <w:rsid w:val="00733CEA"/>
    <w:rsid w:val="008203A8"/>
    <w:rsid w:val="00952F5F"/>
    <w:rsid w:val="00963EB8"/>
    <w:rsid w:val="009C5312"/>
    <w:rsid w:val="00A24086"/>
    <w:rsid w:val="00A67FA8"/>
    <w:rsid w:val="00A822C0"/>
    <w:rsid w:val="00CB4DDD"/>
    <w:rsid w:val="00E37F46"/>
    <w:rsid w:val="00E42614"/>
    <w:rsid w:val="00ED1007"/>
    <w:rsid w:val="00F36424"/>
    <w:rsid w:val="00F63B43"/>
    <w:rsid w:val="00F80B4E"/>
    <w:rsid w:val="00FF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75F90"/>
  <w15:chartTrackingRefBased/>
  <w15:docId w15:val="{E3B69D44-2E6C-AB4B-B5FA-861FD258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F46"/>
    <w:pPr>
      <w:keepNext/>
      <w:keepLines/>
      <w:spacing w:after="0"/>
      <w:jc w:val="center"/>
      <w:outlineLvl w:val="0"/>
    </w:pPr>
    <w:rPr>
      <w:rFonts w:asciiTheme="majorHAnsi" w:eastAsiaTheme="majorEastAsia" w:hAnsiTheme="majorHAnsi" w:cstheme="majorBidi"/>
      <w:b/>
      <w:bCs/>
      <w:color w:val="000000" w:themeColor="text1"/>
      <w:sz w:val="40"/>
      <w:szCs w:val="40"/>
    </w:rPr>
  </w:style>
  <w:style w:type="paragraph" w:styleId="Heading2">
    <w:name w:val="heading 2"/>
    <w:basedOn w:val="Normal"/>
    <w:next w:val="Normal"/>
    <w:link w:val="Heading2Char"/>
    <w:uiPriority w:val="9"/>
    <w:unhideWhenUsed/>
    <w:qFormat/>
    <w:rsid w:val="00FF3727"/>
    <w:pPr>
      <w:keepNext/>
      <w:keepLines/>
      <w:spacing w:before="360" w:after="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Normal"/>
    <w:link w:val="Heading3Char"/>
    <w:uiPriority w:val="9"/>
    <w:unhideWhenUsed/>
    <w:qFormat/>
    <w:rsid w:val="00963EB8"/>
    <w:pPr>
      <w:keepNext/>
      <w:keepLines/>
      <w:spacing w:before="160" w:after="80"/>
      <w:outlineLvl w:val="2"/>
    </w:pPr>
    <w:rPr>
      <w:rFonts w:eastAsiaTheme="majorEastAsia" w:cstheme="majorBidi"/>
      <w:i/>
      <w:iCs/>
      <w:color w:val="000000" w:themeColor="text1"/>
      <w:sz w:val="28"/>
      <w:szCs w:val="28"/>
    </w:rPr>
  </w:style>
  <w:style w:type="paragraph" w:styleId="Heading4">
    <w:name w:val="heading 4"/>
    <w:basedOn w:val="Normal"/>
    <w:next w:val="Normal"/>
    <w:link w:val="Heading4Char"/>
    <w:uiPriority w:val="9"/>
    <w:semiHidden/>
    <w:unhideWhenUsed/>
    <w:qFormat/>
    <w:rsid w:val="00E37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46"/>
    <w:rPr>
      <w:rFonts w:asciiTheme="majorHAnsi" w:eastAsiaTheme="majorEastAsia" w:hAnsiTheme="majorHAnsi" w:cstheme="majorBidi"/>
      <w:b/>
      <w:bCs/>
      <w:color w:val="000000" w:themeColor="text1"/>
      <w:sz w:val="40"/>
      <w:szCs w:val="40"/>
    </w:rPr>
  </w:style>
  <w:style w:type="character" w:customStyle="1" w:styleId="Heading2Char">
    <w:name w:val="Heading 2 Char"/>
    <w:basedOn w:val="DefaultParagraphFont"/>
    <w:link w:val="Heading2"/>
    <w:uiPriority w:val="9"/>
    <w:rsid w:val="00FF3727"/>
    <w:rPr>
      <w:rFonts w:asciiTheme="majorHAnsi" w:eastAsiaTheme="majorEastAsia" w:hAnsiTheme="majorHAnsi" w:cstheme="majorBidi"/>
      <w:b/>
      <w:bCs/>
      <w:color w:val="000000" w:themeColor="text1"/>
      <w:sz w:val="32"/>
      <w:szCs w:val="32"/>
    </w:rPr>
  </w:style>
  <w:style w:type="character" w:customStyle="1" w:styleId="Heading3Char">
    <w:name w:val="Heading 3 Char"/>
    <w:basedOn w:val="DefaultParagraphFont"/>
    <w:link w:val="Heading3"/>
    <w:uiPriority w:val="9"/>
    <w:rsid w:val="00963EB8"/>
    <w:rPr>
      <w:rFonts w:eastAsiaTheme="majorEastAsia" w:cstheme="majorBidi"/>
      <w:i/>
      <w:iCs/>
      <w:color w:val="000000" w:themeColor="text1"/>
      <w:sz w:val="28"/>
      <w:szCs w:val="28"/>
    </w:rPr>
  </w:style>
  <w:style w:type="character" w:customStyle="1" w:styleId="Heading4Char">
    <w:name w:val="Heading 4 Char"/>
    <w:basedOn w:val="DefaultParagraphFont"/>
    <w:link w:val="Heading4"/>
    <w:uiPriority w:val="9"/>
    <w:semiHidden/>
    <w:rsid w:val="00E37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46"/>
    <w:rPr>
      <w:rFonts w:eastAsiaTheme="majorEastAsia" w:cstheme="majorBidi"/>
      <w:color w:val="272727" w:themeColor="text1" w:themeTint="D8"/>
    </w:rPr>
  </w:style>
  <w:style w:type="paragraph" w:styleId="Title">
    <w:name w:val="Title"/>
    <w:basedOn w:val="Normal"/>
    <w:next w:val="Normal"/>
    <w:link w:val="TitleChar"/>
    <w:uiPriority w:val="10"/>
    <w:qFormat/>
    <w:rsid w:val="00E37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46"/>
    <w:pPr>
      <w:spacing w:before="160"/>
      <w:jc w:val="center"/>
    </w:pPr>
    <w:rPr>
      <w:i/>
      <w:iCs/>
      <w:color w:val="404040" w:themeColor="text1" w:themeTint="BF"/>
    </w:rPr>
  </w:style>
  <w:style w:type="character" w:customStyle="1" w:styleId="QuoteChar">
    <w:name w:val="Quote Char"/>
    <w:basedOn w:val="DefaultParagraphFont"/>
    <w:link w:val="Quote"/>
    <w:uiPriority w:val="29"/>
    <w:rsid w:val="00E37F46"/>
    <w:rPr>
      <w:i/>
      <w:iCs/>
      <w:color w:val="404040" w:themeColor="text1" w:themeTint="BF"/>
    </w:rPr>
  </w:style>
  <w:style w:type="paragraph" w:styleId="ListParagraph">
    <w:name w:val="List Paragraph"/>
    <w:basedOn w:val="Normal"/>
    <w:uiPriority w:val="34"/>
    <w:qFormat/>
    <w:rsid w:val="00E37F46"/>
    <w:pPr>
      <w:ind w:left="720"/>
      <w:contextualSpacing/>
    </w:pPr>
  </w:style>
  <w:style w:type="character" w:styleId="IntenseEmphasis">
    <w:name w:val="Intense Emphasis"/>
    <w:basedOn w:val="DefaultParagraphFont"/>
    <w:uiPriority w:val="21"/>
    <w:qFormat/>
    <w:rsid w:val="00E37F46"/>
    <w:rPr>
      <w:i/>
      <w:iCs/>
      <w:color w:val="0F4761" w:themeColor="accent1" w:themeShade="BF"/>
    </w:rPr>
  </w:style>
  <w:style w:type="paragraph" w:styleId="IntenseQuote">
    <w:name w:val="Intense Quote"/>
    <w:basedOn w:val="Normal"/>
    <w:next w:val="Normal"/>
    <w:link w:val="IntenseQuoteChar"/>
    <w:uiPriority w:val="30"/>
    <w:qFormat/>
    <w:rsid w:val="00E37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F46"/>
    <w:rPr>
      <w:i/>
      <w:iCs/>
      <w:color w:val="0F4761" w:themeColor="accent1" w:themeShade="BF"/>
    </w:rPr>
  </w:style>
  <w:style w:type="character" w:styleId="IntenseReference">
    <w:name w:val="Intense Reference"/>
    <w:basedOn w:val="DefaultParagraphFont"/>
    <w:uiPriority w:val="32"/>
    <w:qFormat/>
    <w:rsid w:val="00E37F46"/>
    <w:rPr>
      <w:b/>
      <w:bCs/>
      <w:smallCaps/>
      <w:color w:val="0F4761" w:themeColor="accent1" w:themeShade="BF"/>
      <w:spacing w:val="5"/>
    </w:rPr>
  </w:style>
  <w:style w:type="paragraph" w:styleId="NoSpacing">
    <w:name w:val="No Spacing"/>
    <w:uiPriority w:val="1"/>
    <w:qFormat/>
    <w:rsid w:val="00E37F46"/>
    <w:pPr>
      <w:spacing w:after="0" w:line="240" w:lineRule="auto"/>
    </w:pPr>
  </w:style>
  <w:style w:type="character" w:styleId="Hyperlink">
    <w:name w:val="Hyperlink"/>
    <w:basedOn w:val="DefaultParagraphFont"/>
    <w:uiPriority w:val="99"/>
    <w:unhideWhenUsed/>
    <w:rsid w:val="00397198"/>
    <w:rPr>
      <w:color w:val="467886" w:themeColor="hyperlink"/>
      <w:u w:val="single"/>
    </w:rPr>
  </w:style>
  <w:style w:type="character" w:styleId="UnresolvedMention">
    <w:name w:val="Unresolved Mention"/>
    <w:basedOn w:val="DefaultParagraphFont"/>
    <w:uiPriority w:val="99"/>
    <w:semiHidden/>
    <w:unhideWhenUsed/>
    <w:rsid w:val="00397198"/>
    <w:rPr>
      <w:color w:val="605E5C"/>
      <w:shd w:val="clear" w:color="auto" w:fill="E1DFDD"/>
    </w:rPr>
  </w:style>
  <w:style w:type="character" w:styleId="FollowedHyperlink">
    <w:name w:val="FollowedHyperlink"/>
    <w:basedOn w:val="DefaultParagraphFont"/>
    <w:uiPriority w:val="99"/>
    <w:semiHidden/>
    <w:unhideWhenUsed/>
    <w:rsid w:val="0052206B"/>
    <w:rPr>
      <w:color w:val="96607D" w:themeColor="followedHyperlink"/>
      <w:u w:val="single"/>
    </w:rPr>
  </w:style>
  <w:style w:type="character" w:styleId="PlaceholderText">
    <w:name w:val="Placeholder Text"/>
    <w:basedOn w:val="DefaultParagraphFont"/>
    <w:uiPriority w:val="99"/>
    <w:semiHidden/>
    <w:rsid w:val="0052206B"/>
    <w:rPr>
      <w:color w:val="808080"/>
    </w:rPr>
  </w:style>
  <w:style w:type="table" w:styleId="TableGrid">
    <w:name w:val="Table Grid"/>
    <w:basedOn w:val="TableNormal"/>
    <w:uiPriority w:val="39"/>
    <w:rsid w:val="0052206B"/>
    <w:pPr>
      <w:spacing w:after="0" w:line="240" w:lineRule="auto"/>
    </w:pPr>
    <w:rPr>
      <w:rFonts w:ascii="Sitka Text" w:hAnsi="Sitka Text"/>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372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unl.edu/courses" TargetMode="External"/><Relationship Id="rId13" Type="http://schemas.openxmlformats.org/officeDocument/2006/relationships/hyperlink" Target="https://math.unl.edu/math-resource-center/" TargetMode="External"/><Relationship Id="rId18" Type="http://schemas.openxmlformats.org/officeDocument/2006/relationships/hyperlink" Target="http://support@nebraska.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gineering.unl.edu/ecec/assessment-data-analytics/abet-assessment/" TargetMode="External"/><Relationship Id="rId12" Type="http://schemas.openxmlformats.org/officeDocument/2006/relationships/hyperlink" Target="https://go.unl.edu/coursepolicies" TargetMode="External"/><Relationship Id="rId17" Type="http://schemas.openxmlformats.org/officeDocument/2006/relationships/hyperlink" Target="http://its.unl.edu/helpcenter" TargetMode="External"/><Relationship Id="rId2" Type="http://schemas.openxmlformats.org/officeDocument/2006/relationships/styles" Target="styles.xml"/><Relationship Id="rId16" Type="http://schemas.openxmlformats.org/officeDocument/2006/relationships/hyperlink" Target="https://libraries.unl.edu/" TargetMode="External"/><Relationship Id="rId20" Type="http://schemas.openxmlformats.org/officeDocument/2006/relationships/hyperlink" Target="https://canvas.unl.edu/courses/382" TargetMode="External"/><Relationship Id="rId1" Type="http://schemas.openxmlformats.org/officeDocument/2006/relationships/numbering" Target="numbering.xml"/><Relationship Id="rId6" Type="http://schemas.openxmlformats.org/officeDocument/2006/relationships/hyperlink" Target="https://engineering.unl.edu/ecec/staff/" TargetMode="External"/><Relationship Id="rId11" Type="http://schemas.openxmlformats.org/officeDocument/2006/relationships/hyperlink" Target="https://teaching.unl.edu/resources/ai/AI-Policy-Creation/" TargetMode="External"/><Relationship Id="rId5" Type="http://schemas.openxmlformats.org/officeDocument/2006/relationships/image" Target="media/image1.png"/><Relationship Id="rId15" Type="http://schemas.openxmlformats.org/officeDocument/2006/relationships/hyperlink" Target="https://engineering.unl.edu/nest/" TargetMode="External"/><Relationship Id="rId23" Type="http://schemas.openxmlformats.org/officeDocument/2006/relationships/theme" Target="theme/theme1.xml"/><Relationship Id="rId10" Type="http://schemas.openxmlformats.org/officeDocument/2006/relationships/hyperlink" Target="https://engineering.unl.edu/complete-engineer/" TargetMode="External"/><Relationship Id="rId19" Type="http://schemas.openxmlformats.org/officeDocument/2006/relationships/hyperlink" Target="http://help.instructure.com/" TargetMode="External"/><Relationship Id="rId4" Type="http://schemas.openxmlformats.org/officeDocument/2006/relationships/webSettings" Target="webSettings.xml"/><Relationship Id="rId9" Type="http://schemas.openxmlformats.org/officeDocument/2006/relationships/hyperlink" Target="https://ace.unl.edu/about/outcomes/" TargetMode="External"/><Relationship Id="rId14" Type="http://schemas.openxmlformats.org/officeDocument/2006/relationships/hyperlink" Target="https://writing.unl.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C877898C3B442BC91EE5B433786D0"/>
        <w:category>
          <w:name w:val="General"/>
          <w:gallery w:val="placeholder"/>
        </w:category>
        <w:types>
          <w:type w:val="bbPlcHdr"/>
        </w:types>
        <w:behaviors>
          <w:behavior w:val="content"/>
        </w:behaviors>
        <w:guid w:val="{D9B9EC2B-AF61-9B44-83A8-04753846A228}"/>
      </w:docPartPr>
      <w:docPartBody>
        <w:p w:rsidR="00000000" w:rsidRDefault="00E86D23" w:rsidP="00E86D23">
          <w:pPr>
            <w:pStyle w:val="799C877898C3B442BC91EE5B433786D0"/>
          </w:pPr>
          <w:r w:rsidRPr="00DE5124">
            <w:rPr>
              <w:rStyle w:val="PlaceholderText"/>
              <w:rFonts w:ascii="Times New Roman" w:hAnsi="Times New Roman" w:cs="Times New Roman"/>
            </w:rPr>
            <w:t>Enter Percentage %</w:t>
          </w:r>
        </w:p>
      </w:docPartBody>
    </w:docPart>
    <w:docPart>
      <w:docPartPr>
        <w:name w:val="29F8A538ED8BF845ADD8E00BF2256C0C"/>
        <w:category>
          <w:name w:val="General"/>
          <w:gallery w:val="placeholder"/>
        </w:category>
        <w:types>
          <w:type w:val="bbPlcHdr"/>
        </w:types>
        <w:behaviors>
          <w:behavior w:val="content"/>
        </w:behaviors>
        <w:guid w:val="{9FF37059-78D3-A443-8C8A-D7C90CA8BB08}"/>
      </w:docPartPr>
      <w:docPartBody>
        <w:p w:rsidR="00000000" w:rsidRDefault="00E86D23" w:rsidP="00E86D23">
          <w:pPr>
            <w:pStyle w:val="29F8A538ED8BF845ADD8E00BF2256C0C"/>
          </w:pPr>
          <w:r w:rsidRPr="00DE5124">
            <w:rPr>
              <w:rStyle w:val="PlaceholderText"/>
              <w:rFonts w:ascii="Times New Roman" w:hAnsi="Times New Roman" w:cs="Times New Roman"/>
            </w:rPr>
            <w:t>Enter Percentage %</w:t>
          </w:r>
        </w:p>
      </w:docPartBody>
    </w:docPart>
    <w:docPart>
      <w:docPartPr>
        <w:name w:val="6AA74B79DF9D7642B5CEA71ADF66C599"/>
        <w:category>
          <w:name w:val="General"/>
          <w:gallery w:val="placeholder"/>
        </w:category>
        <w:types>
          <w:type w:val="bbPlcHdr"/>
        </w:types>
        <w:behaviors>
          <w:behavior w:val="content"/>
        </w:behaviors>
        <w:guid w:val="{E2B1358E-C341-5249-853B-A1A0AF01A20B}"/>
      </w:docPartPr>
      <w:docPartBody>
        <w:p w:rsidR="00000000" w:rsidRDefault="00E86D23" w:rsidP="00E86D23">
          <w:pPr>
            <w:pStyle w:val="6AA74B79DF9D7642B5CEA71ADF66C599"/>
          </w:pPr>
          <w:r w:rsidRPr="00DE5124">
            <w:rPr>
              <w:rStyle w:val="PlaceholderText"/>
              <w:rFonts w:ascii="Times New Roman" w:hAnsi="Times New Roman" w:cs="Times New Roman"/>
            </w:rPr>
            <w:t>Enter Percentage %</w:t>
          </w:r>
        </w:p>
      </w:docPartBody>
    </w:docPart>
    <w:docPart>
      <w:docPartPr>
        <w:name w:val="9A1DF92D6228794A8480C578D989A272"/>
        <w:category>
          <w:name w:val="General"/>
          <w:gallery w:val="placeholder"/>
        </w:category>
        <w:types>
          <w:type w:val="bbPlcHdr"/>
        </w:types>
        <w:behaviors>
          <w:behavior w:val="content"/>
        </w:behaviors>
        <w:guid w:val="{9A15028A-2719-9041-96DA-AE0BE5CBAF77}"/>
      </w:docPartPr>
      <w:docPartBody>
        <w:p w:rsidR="00000000" w:rsidRDefault="00E86D23" w:rsidP="00E86D23">
          <w:pPr>
            <w:pStyle w:val="9A1DF92D6228794A8480C578D989A272"/>
          </w:pPr>
          <w:r w:rsidRPr="00DE5124">
            <w:rPr>
              <w:rStyle w:val="PlaceholderText"/>
              <w:rFonts w:ascii="Times New Roman" w:hAnsi="Times New Roman" w:cs="Times New Roman"/>
            </w:rPr>
            <w:t>Enter Percentage %</w:t>
          </w:r>
        </w:p>
      </w:docPartBody>
    </w:docPart>
    <w:docPart>
      <w:docPartPr>
        <w:name w:val="437E41D268FF374D98DEE9A3E7D30149"/>
        <w:category>
          <w:name w:val="General"/>
          <w:gallery w:val="placeholder"/>
        </w:category>
        <w:types>
          <w:type w:val="bbPlcHdr"/>
        </w:types>
        <w:behaviors>
          <w:behavior w:val="content"/>
        </w:behaviors>
        <w:guid w:val="{43328C0A-2728-D141-A771-5792BA59BE0E}"/>
      </w:docPartPr>
      <w:docPartBody>
        <w:p w:rsidR="00000000" w:rsidRDefault="00E86D23" w:rsidP="00E86D23">
          <w:pPr>
            <w:pStyle w:val="437E41D268FF374D98DEE9A3E7D30149"/>
          </w:pPr>
          <w:r w:rsidRPr="00DE5124">
            <w:rPr>
              <w:rStyle w:val="PlaceholderText"/>
              <w:rFonts w:ascii="Times New Roman" w:hAnsi="Times New Roman" w:cs="Times New Roman"/>
            </w:rPr>
            <w:t>Enter Percentage %</w:t>
          </w:r>
        </w:p>
      </w:docPartBody>
    </w:docPart>
    <w:docPart>
      <w:docPartPr>
        <w:name w:val="9F1637A1F6CD7243881B188FE5B38CAA"/>
        <w:category>
          <w:name w:val="General"/>
          <w:gallery w:val="placeholder"/>
        </w:category>
        <w:types>
          <w:type w:val="bbPlcHdr"/>
        </w:types>
        <w:behaviors>
          <w:behavior w:val="content"/>
        </w:behaviors>
        <w:guid w:val="{D60EE345-6AB3-BA43-88FF-2455CBDFBB7B}"/>
      </w:docPartPr>
      <w:docPartBody>
        <w:p w:rsidR="00000000" w:rsidRDefault="00E86D23" w:rsidP="00E86D23">
          <w:pPr>
            <w:pStyle w:val="9F1637A1F6CD7243881B188FE5B38CAA"/>
          </w:pPr>
          <w:r w:rsidRPr="00DE5124">
            <w:rPr>
              <w:rStyle w:val="PlaceholderText"/>
              <w:rFonts w:ascii="Times New Roman" w:hAnsi="Times New Roman" w:cs="Times New Roman"/>
            </w:rPr>
            <w:t>Enter Percentage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itka Text">
    <w:panose1 w:val="00000000000000000000"/>
    <w:charset w:val="00"/>
    <w:family w:val="auto"/>
    <w:pitch w:val="variable"/>
    <w:sig w:usb0="A00002EF" w:usb1="4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23"/>
    <w:rsid w:val="005E39CD"/>
    <w:rsid w:val="00E86D23"/>
    <w:rsid w:val="00F6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D23"/>
    <w:rPr>
      <w:color w:val="808080"/>
    </w:rPr>
  </w:style>
  <w:style w:type="paragraph" w:customStyle="1" w:styleId="955E3CD50B66E346BF4F14750361705E">
    <w:name w:val="955E3CD50B66E346BF4F14750361705E"/>
    <w:rsid w:val="00E86D23"/>
  </w:style>
  <w:style w:type="paragraph" w:customStyle="1" w:styleId="6C9866F316CE964DB1255D29BDB47797">
    <w:name w:val="6C9866F316CE964DB1255D29BDB47797"/>
    <w:rsid w:val="00E86D23"/>
  </w:style>
  <w:style w:type="paragraph" w:customStyle="1" w:styleId="670D9BE3818AD14C840C434093292E4B">
    <w:name w:val="670D9BE3818AD14C840C434093292E4B"/>
    <w:rsid w:val="00E86D23"/>
  </w:style>
  <w:style w:type="paragraph" w:customStyle="1" w:styleId="DA769D6A72B3E2459F339497B36499A7">
    <w:name w:val="DA769D6A72B3E2459F339497B36499A7"/>
    <w:rsid w:val="00E86D23"/>
  </w:style>
  <w:style w:type="paragraph" w:customStyle="1" w:styleId="C06C13C07AB56E4DA0506A32C52A71C6">
    <w:name w:val="C06C13C07AB56E4DA0506A32C52A71C6"/>
    <w:rsid w:val="00E86D23"/>
  </w:style>
  <w:style w:type="paragraph" w:customStyle="1" w:styleId="1A529D5DA705BC44B3748044D4DF589E">
    <w:name w:val="1A529D5DA705BC44B3748044D4DF589E"/>
    <w:rsid w:val="00E86D23"/>
  </w:style>
  <w:style w:type="paragraph" w:customStyle="1" w:styleId="799C877898C3B442BC91EE5B433786D0">
    <w:name w:val="799C877898C3B442BC91EE5B433786D0"/>
    <w:rsid w:val="00E86D23"/>
  </w:style>
  <w:style w:type="paragraph" w:customStyle="1" w:styleId="29F8A538ED8BF845ADD8E00BF2256C0C">
    <w:name w:val="29F8A538ED8BF845ADD8E00BF2256C0C"/>
    <w:rsid w:val="00E86D23"/>
  </w:style>
  <w:style w:type="paragraph" w:customStyle="1" w:styleId="6AA74B79DF9D7642B5CEA71ADF66C599">
    <w:name w:val="6AA74B79DF9D7642B5CEA71ADF66C599"/>
    <w:rsid w:val="00E86D23"/>
  </w:style>
  <w:style w:type="paragraph" w:customStyle="1" w:styleId="9A1DF92D6228794A8480C578D989A272">
    <w:name w:val="9A1DF92D6228794A8480C578D989A272"/>
    <w:rsid w:val="00E86D23"/>
  </w:style>
  <w:style w:type="paragraph" w:customStyle="1" w:styleId="437E41D268FF374D98DEE9A3E7D30149">
    <w:name w:val="437E41D268FF374D98DEE9A3E7D30149"/>
    <w:rsid w:val="00E86D23"/>
  </w:style>
  <w:style w:type="paragraph" w:customStyle="1" w:styleId="9F1637A1F6CD7243881B188FE5B38CAA">
    <w:name w:val="9F1637A1F6CD7243881B188FE5B38CAA"/>
    <w:rsid w:val="00E8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2023</Words>
  <Characters>10970</Characters>
  <Application>Microsoft Office Word</Application>
  <DocSecurity>0</DocSecurity>
  <Lines>353</Lines>
  <Paragraphs>295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Raycelle Garcia</dc:creator>
  <cp:keywords/>
  <dc:description/>
  <cp:lastModifiedBy>Raycelle Garcia</cp:lastModifiedBy>
  <cp:revision>5</cp:revision>
  <dcterms:created xsi:type="dcterms:W3CDTF">2025-11-24T16:28:00Z</dcterms:created>
  <dcterms:modified xsi:type="dcterms:W3CDTF">2025-11-25T20:52:00Z</dcterms:modified>
  <cp:category/>
</cp:coreProperties>
</file>