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Nebraska Engineering Student Council at Omaha</w:t>
      </w:r>
    </w:p>
    <w:p w:rsidR="00000000" w:rsidDel="00000000" w:rsidP="00000000" w:rsidRDefault="00000000" w:rsidRPr="00000000" w14:paraId="00000002">
      <w:pPr>
        <w:jc w:val="center"/>
        <w:rPr>
          <w:rFonts w:ascii="Arial" w:cs="Arial" w:eastAsia="Arial" w:hAnsi="Arial"/>
          <w:sz w:val="32"/>
          <w:szCs w:val="32"/>
        </w:rPr>
      </w:pPr>
      <w:r w:rsidDel="00000000" w:rsidR="00000000" w:rsidRPr="00000000">
        <w:rPr>
          <w:rFonts w:ascii="Arial" w:cs="Arial" w:eastAsia="Arial" w:hAnsi="Arial"/>
          <w:sz w:val="32"/>
          <w:szCs w:val="32"/>
          <w:rtl w:val="0"/>
        </w:rPr>
        <w:t xml:space="preserve">Student Programs Fund Application</w:t>
      </w:r>
    </w:p>
    <w:p w:rsidR="00000000" w:rsidDel="00000000" w:rsidP="00000000" w:rsidRDefault="00000000" w:rsidRPr="00000000" w14:paraId="00000003">
      <w:pPr>
        <w:jc w:val="center"/>
        <w:rPr>
          <w:rFonts w:ascii="Arial" w:cs="Arial" w:eastAsia="Arial" w:hAnsi="Arial"/>
          <w:u w:val="single"/>
        </w:rPr>
      </w:pPr>
      <w:r w:rsidDel="00000000" w:rsidR="00000000" w:rsidRPr="00000000">
        <w:rPr>
          <w:rFonts w:ascii="Arial" w:cs="Arial" w:eastAsia="Arial" w:hAnsi="Arial"/>
          <w:u w:val="single"/>
          <w:rtl w:val="0"/>
        </w:rPr>
        <w:t xml:space="preserve">General SPF</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purpose of the Nebraska Engineering Student Council at Omaha (NESCO) is to oversee general College of Engineering (CoE) programs, student activities, and other concerns of the College’s students.  In addition, NESCO shall represent engineering students to the faculty and dean of the College and to the citizens of Nebraska.</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hd w:fill="ffffff" w:val="clear"/>
        <w:rPr/>
      </w:pPr>
      <w:r w:rsidDel="00000000" w:rsidR="00000000" w:rsidRPr="00000000">
        <w:rPr>
          <w:rtl w:val="0"/>
        </w:rPr>
        <w:t xml:space="preserve">The purpose of the Student Programs Fund (SPF) is to encourage CoE student groups to create </w:t>
      </w:r>
      <w:r w:rsidDel="00000000" w:rsidR="00000000" w:rsidRPr="00000000">
        <w:rPr>
          <w:u w:val="single"/>
          <w:rtl w:val="0"/>
        </w:rPr>
        <w:t xml:space="preserve">interesting, unique, and meaningful opportunities for CoE students</w:t>
      </w:r>
      <w:r w:rsidDel="00000000" w:rsidR="00000000" w:rsidRPr="00000000">
        <w:rPr>
          <w:rtl w:val="0"/>
        </w:rPr>
        <w:t xml:space="preserve">.  </w:t>
      </w:r>
    </w:p>
    <w:p w:rsidR="00000000" w:rsidDel="00000000" w:rsidP="00000000" w:rsidRDefault="00000000" w:rsidRPr="00000000" w14:paraId="00000008">
      <w:pPr>
        <w:shd w:fill="ffffff" w:val="clea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hd w:fill="ffffff" w:val="clear"/>
        <w:rPr>
          <w:rFonts w:ascii="Arial" w:cs="Arial" w:eastAsia="Arial" w:hAnsi="Arial"/>
          <w:b w:val="1"/>
        </w:rPr>
      </w:pPr>
      <w:r w:rsidDel="00000000" w:rsidR="00000000" w:rsidRPr="00000000">
        <w:rPr>
          <w:rFonts w:ascii="Arial" w:cs="Arial" w:eastAsia="Arial" w:hAnsi="Arial"/>
          <w:b w:val="1"/>
          <w:rtl w:val="0"/>
        </w:rPr>
        <w:t xml:space="preserve">Examples of appropriate programs are:</w:t>
      </w:r>
    </w:p>
    <w:p w:rsidR="00000000" w:rsidDel="00000000" w:rsidP="00000000" w:rsidRDefault="00000000" w:rsidRPr="00000000" w14:paraId="0000000A">
      <w:pPr>
        <w:numPr>
          <w:ilvl w:val="0"/>
          <w:numId w:val="3"/>
        </w:numPr>
        <w:shd w:fill="ffffff" w:val="clear"/>
        <w:ind w:left="720" w:hanging="360"/>
        <w:rPr/>
      </w:pPr>
      <w:r w:rsidDel="00000000" w:rsidR="00000000" w:rsidRPr="00000000">
        <w:rPr>
          <w:rtl w:val="0"/>
        </w:rPr>
        <w:t xml:space="preserve">hosting a speaker</w:t>
      </w:r>
    </w:p>
    <w:p w:rsidR="00000000" w:rsidDel="00000000" w:rsidP="00000000" w:rsidRDefault="00000000" w:rsidRPr="00000000" w14:paraId="0000000B">
      <w:pPr>
        <w:numPr>
          <w:ilvl w:val="0"/>
          <w:numId w:val="3"/>
        </w:numPr>
        <w:shd w:fill="ffffff" w:val="clear"/>
        <w:ind w:left="720" w:hanging="360"/>
        <w:rPr/>
      </w:pPr>
      <w:r w:rsidDel="00000000" w:rsidR="00000000" w:rsidRPr="00000000">
        <w:rPr>
          <w:rtl w:val="0"/>
        </w:rPr>
        <w:t xml:space="preserve">an educational field trip</w:t>
      </w:r>
    </w:p>
    <w:p w:rsidR="00000000" w:rsidDel="00000000" w:rsidP="00000000" w:rsidRDefault="00000000" w:rsidRPr="00000000" w14:paraId="0000000C">
      <w:pPr>
        <w:numPr>
          <w:ilvl w:val="0"/>
          <w:numId w:val="3"/>
        </w:numPr>
        <w:shd w:fill="ffffff" w:val="clear"/>
        <w:ind w:left="720" w:hanging="360"/>
        <w:rPr>
          <w:color w:val="000000"/>
        </w:rPr>
      </w:pPr>
      <w:r w:rsidDel="00000000" w:rsidR="00000000" w:rsidRPr="00000000">
        <w:rPr>
          <w:color w:val="000000"/>
          <w:rtl w:val="0"/>
        </w:rPr>
        <w:t xml:space="preserve">attending or hosting conferences of organizations like yours</w:t>
      </w:r>
    </w:p>
    <w:p w:rsidR="00000000" w:rsidDel="00000000" w:rsidP="00000000" w:rsidRDefault="00000000" w:rsidRPr="00000000" w14:paraId="0000000D">
      <w:pPr>
        <w:numPr>
          <w:ilvl w:val="0"/>
          <w:numId w:val="3"/>
        </w:numPr>
        <w:shd w:fill="ffffff" w:val="clear"/>
        <w:ind w:left="720" w:hanging="360"/>
        <w:rPr>
          <w:color w:val="000000"/>
        </w:rPr>
      </w:pPr>
      <w:r w:rsidDel="00000000" w:rsidR="00000000" w:rsidRPr="00000000">
        <w:rPr>
          <w:color w:val="000000"/>
          <w:rtl w:val="0"/>
        </w:rPr>
        <w:t xml:space="preserve">outreach programs</w:t>
      </w:r>
    </w:p>
    <w:p w:rsidR="00000000" w:rsidDel="00000000" w:rsidP="00000000" w:rsidRDefault="00000000" w:rsidRPr="00000000" w14:paraId="0000000E">
      <w:pPr>
        <w:numPr>
          <w:ilvl w:val="0"/>
          <w:numId w:val="3"/>
        </w:numPr>
        <w:shd w:fill="ffffff" w:val="clear"/>
        <w:ind w:left="720" w:hanging="360"/>
        <w:rPr>
          <w:color w:val="000000"/>
        </w:rPr>
      </w:pPr>
      <w:r w:rsidDel="00000000" w:rsidR="00000000" w:rsidRPr="00000000">
        <w:rPr>
          <w:color w:val="000000"/>
          <w:rtl w:val="0"/>
        </w:rPr>
        <w:t xml:space="preserve">leadership development activities</w:t>
      </w:r>
    </w:p>
    <w:p w:rsidR="00000000" w:rsidDel="00000000" w:rsidP="00000000" w:rsidRDefault="00000000" w:rsidRPr="00000000" w14:paraId="0000000F">
      <w:pPr>
        <w:numPr>
          <w:ilvl w:val="0"/>
          <w:numId w:val="3"/>
        </w:numPr>
        <w:shd w:fill="ffffff" w:val="clear"/>
        <w:ind w:left="720" w:hanging="360"/>
        <w:rPr>
          <w:color w:val="000000"/>
        </w:rPr>
      </w:pPr>
      <w:r w:rsidDel="00000000" w:rsidR="00000000" w:rsidRPr="00000000">
        <w:rPr>
          <w:color w:val="000000"/>
          <w:rtl w:val="0"/>
        </w:rPr>
        <w:t xml:space="preserve">equipment rental or purchase</w:t>
      </w:r>
    </w:p>
    <w:p w:rsidR="00000000" w:rsidDel="00000000" w:rsidP="00000000" w:rsidRDefault="00000000" w:rsidRPr="00000000" w14:paraId="00000010">
      <w:pPr>
        <w:numPr>
          <w:ilvl w:val="0"/>
          <w:numId w:val="3"/>
        </w:numPr>
        <w:shd w:fill="ffffff" w:val="clear"/>
        <w:ind w:left="720" w:hanging="360"/>
        <w:rPr>
          <w:color w:val="000000"/>
        </w:rPr>
      </w:pPr>
      <w:r w:rsidDel="00000000" w:rsidR="00000000" w:rsidRPr="00000000">
        <w:rPr>
          <w:color w:val="000000"/>
          <w:rtl w:val="0"/>
        </w:rPr>
        <w:t xml:space="preserve">facilities rental</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Guidelines for application:</w:t>
      </w:r>
    </w:p>
    <w:p w:rsidR="00000000" w:rsidDel="00000000" w:rsidP="00000000" w:rsidRDefault="00000000" w:rsidRPr="00000000" w14:paraId="00000012">
      <w:pPr>
        <w:numPr>
          <w:ilvl w:val="0"/>
          <w:numId w:val="4"/>
        </w:numPr>
        <w:ind w:left="720" w:hanging="360"/>
        <w:rPr/>
      </w:pPr>
      <w:r w:rsidDel="00000000" w:rsidR="00000000" w:rsidRPr="00000000">
        <w:rPr>
          <w:rtl w:val="0"/>
        </w:rPr>
        <w:t xml:space="preserve">As a general rule, only UNL College of Engineering student groups in good standing (according to UNO’s Student Involvement Office) and having a current NESCO Representative, will be approved to receive SPF monies.  To be considered for funding, you must have a representative attend at least 50% of NESCO general meetings each semester.</w:t>
      </w:r>
    </w:p>
    <w:p w:rsidR="00000000" w:rsidDel="00000000" w:rsidP="00000000" w:rsidRDefault="00000000" w:rsidRPr="00000000" w14:paraId="00000013">
      <w:pPr>
        <w:numPr>
          <w:ilvl w:val="0"/>
          <w:numId w:val="4"/>
        </w:numPr>
        <w:ind w:left="720" w:hanging="360"/>
        <w:rPr/>
      </w:pPr>
      <w:r w:rsidDel="00000000" w:rsidR="00000000" w:rsidRPr="00000000">
        <w:rPr>
          <w:rtl w:val="0"/>
        </w:rPr>
        <w:t xml:space="preserve">Grants may be applied for in amounts up to $1000. A student group may not receive more than $1000 in one semester or $2000 in one school year.  </w:t>
      </w:r>
    </w:p>
    <w:p w:rsidR="00000000" w:rsidDel="00000000" w:rsidP="00000000" w:rsidRDefault="00000000" w:rsidRPr="00000000" w14:paraId="00000014">
      <w:pPr>
        <w:numPr>
          <w:ilvl w:val="0"/>
          <w:numId w:val="4"/>
        </w:numPr>
        <w:ind w:left="720" w:hanging="360"/>
        <w:rPr/>
      </w:pPr>
      <w:r w:rsidDel="00000000" w:rsidR="00000000" w:rsidRPr="00000000">
        <w:rPr>
          <w:rtl w:val="0"/>
        </w:rPr>
        <w:t xml:space="preserve">Grant proposals must be approved by 2/3 of the voting members of NESCO in order to be awarded.  NESCO may choose to award less than requested.</w:t>
      </w:r>
    </w:p>
    <w:p w:rsidR="00000000" w:rsidDel="00000000" w:rsidP="00000000" w:rsidRDefault="00000000" w:rsidRPr="00000000" w14:paraId="00000015">
      <w:pPr>
        <w:numPr>
          <w:ilvl w:val="0"/>
          <w:numId w:val="4"/>
        </w:numPr>
        <w:ind w:left="720" w:hanging="360"/>
        <w:rPr/>
      </w:pPr>
      <w:r w:rsidDel="00000000" w:rsidR="00000000" w:rsidRPr="00000000">
        <w:rPr>
          <w:rtl w:val="0"/>
        </w:rPr>
        <w:t xml:space="preserve">Grants will not be awarded for activities that appear primarily social in nature.</w:t>
      </w:r>
    </w:p>
    <w:p w:rsidR="00000000" w:rsidDel="00000000" w:rsidP="00000000" w:rsidRDefault="00000000" w:rsidRPr="00000000" w14:paraId="00000016">
      <w:pPr>
        <w:numPr>
          <w:ilvl w:val="0"/>
          <w:numId w:val="4"/>
        </w:numPr>
        <w:ind w:left="720" w:hanging="360"/>
        <w:rPr/>
      </w:pPr>
      <w:r w:rsidDel="00000000" w:rsidR="00000000" w:rsidRPr="00000000">
        <w:rPr>
          <w:rtl w:val="0"/>
        </w:rPr>
        <w:t xml:space="preserve">Grants will only be awarded for approved events.</w:t>
      </w:r>
    </w:p>
    <w:p w:rsidR="00000000" w:rsidDel="00000000" w:rsidP="00000000" w:rsidRDefault="00000000" w:rsidRPr="00000000" w14:paraId="00000017">
      <w:pPr>
        <w:numPr>
          <w:ilvl w:val="0"/>
          <w:numId w:val="4"/>
        </w:numPr>
        <w:ind w:left="720" w:hanging="360"/>
        <w:rPr>
          <w:sz w:val="22"/>
          <w:szCs w:val="22"/>
        </w:rPr>
      </w:pPr>
      <w:r w:rsidDel="00000000" w:rsidR="00000000" w:rsidRPr="00000000">
        <w:rPr>
          <w:rtl w:val="0"/>
        </w:rPr>
        <w:t xml:space="preserve">Your group will be responsible for covering the cost initially, and will be reimbursed as outlined in the grant allocation procedure on page 2</w:t>
      </w:r>
      <w:r w:rsidDel="00000000" w:rsidR="00000000" w:rsidRPr="00000000">
        <w:rPr>
          <w:sz w:val="22"/>
          <w:szCs w:val="22"/>
          <w:rtl w:val="0"/>
        </w:rPr>
        <w:t xml:space="preserve">.</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Application tips:</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Your application must be complete to be considered.</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Make the budget as detailed as possible, itemizing all expected revenue and expenses.  Remember that income = (revenue – expenses).  Complete the budget template and attach it as an excel file in your email to </w:t>
      </w:r>
      <w:hyperlink r:id="rId6">
        <w:r w:rsidDel="00000000" w:rsidR="00000000" w:rsidRPr="00000000">
          <w:rPr>
            <w:color w:val="0000ff"/>
            <w:u w:val="single"/>
            <w:rtl w:val="0"/>
          </w:rPr>
          <w:t xml:space="preserve">nesco@unl.edu</w:t>
        </w:r>
      </w:hyperlink>
      <w:r w:rsidDel="00000000" w:rsidR="00000000" w:rsidRPr="00000000">
        <w:rPr>
          <w:color w:val="0000ff"/>
          <w:u w:val="single"/>
          <w:rtl w:val="0"/>
        </w:rPr>
        <w:t xml:space="preserve"> </w:t>
      </w:r>
      <w:r w:rsidDel="00000000" w:rsidR="00000000" w:rsidRPr="00000000">
        <w:rPr>
          <w:color w:val="000000"/>
          <w:u w:val="none"/>
          <w:rtl w:val="0"/>
        </w:rPr>
        <w:t xml:space="preserve">and the Vice President of Finances, </w:t>
      </w:r>
      <w:hyperlink r:id="rId7">
        <w:r w:rsidDel="00000000" w:rsidR="00000000" w:rsidRPr="00000000">
          <w:rPr>
            <w:color w:val="0000ff"/>
            <w:u w:val="single"/>
            <w:rtl w:val="0"/>
          </w:rPr>
          <w:t xml:space="preserve">jmmanning@unomaha.edu</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Where unsure, err on the side of completeness and detail in describing the program or event.</w:t>
      </w:r>
    </w:p>
    <w:p w:rsidR="00000000" w:rsidDel="00000000" w:rsidP="00000000" w:rsidRDefault="00000000" w:rsidRPr="00000000" w14:paraId="0000001D">
      <w:pPr>
        <w:numPr>
          <w:ilvl w:val="0"/>
          <w:numId w:val="1"/>
        </w:numPr>
        <w:ind w:left="720" w:hanging="360"/>
        <w:rPr/>
      </w:pPr>
      <w:r w:rsidDel="00000000" w:rsidR="00000000" w:rsidRPr="00000000">
        <w:rPr>
          <w:rtl w:val="0"/>
        </w:rPr>
        <w:t xml:space="preserve">If an item needs to be left unanswered, explain why it is left unanswered.</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Grant allocation procedure:</w:t>
      </w:r>
    </w:p>
    <w:p w:rsidR="00000000" w:rsidDel="00000000" w:rsidP="00000000" w:rsidRDefault="00000000" w:rsidRPr="00000000" w14:paraId="0000001F">
      <w:pPr>
        <w:numPr>
          <w:ilvl w:val="0"/>
          <w:numId w:val="5"/>
        </w:numPr>
        <w:ind w:left="720" w:hanging="360"/>
        <w:rPr/>
      </w:pPr>
      <w:r w:rsidDel="00000000" w:rsidR="00000000" w:rsidRPr="00000000">
        <w:rPr>
          <w:rtl w:val="0"/>
        </w:rPr>
        <w:t xml:space="preserve">Complete the application form and budget form. Email the forms and PowerPoint presentation as attachments to </w:t>
      </w:r>
      <w:hyperlink r:id="rId8">
        <w:r w:rsidDel="00000000" w:rsidR="00000000" w:rsidRPr="00000000">
          <w:rPr>
            <w:color w:val="0000ff"/>
            <w:u w:val="single"/>
            <w:rtl w:val="0"/>
          </w:rPr>
          <w:t xml:space="preserve">nesco@unl.edu</w:t>
        </w:r>
      </w:hyperlink>
      <w:r w:rsidDel="00000000" w:rsidR="00000000" w:rsidRPr="00000000">
        <w:rPr>
          <w:rtl w:val="0"/>
        </w:rPr>
        <w:t xml:space="preserve"> and the Vice President of Finances, </w:t>
      </w:r>
      <w:hyperlink r:id="rId9">
        <w:r w:rsidDel="00000000" w:rsidR="00000000" w:rsidRPr="00000000">
          <w:rPr>
            <w:color w:val="0000ff"/>
            <w:u w:val="single"/>
            <w:rtl w:val="0"/>
          </w:rPr>
          <w:t xml:space="preserve">jmmanning@unomaha.edu</w:t>
        </w:r>
      </w:hyperlink>
      <w:r w:rsidDel="00000000" w:rsidR="00000000" w:rsidRPr="00000000">
        <w:rPr>
          <w:rtl w:val="0"/>
        </w:rPr>
        <w:t xml:space="preserve">  </w:t>
      </w:r>
    </w:p>
    <w:p w:rsidR="00000000" w:rsidDel="00000000" w:rsidP="00000000" w:rsidRDefault="00000000" w:rsidRPr="00000000" w14:paraId="00000020">
      <w:pPr>
        <w:numPr>
          <w:ilvl w:val="0"/>
          <w:numId w:val="5"/>
        </w:numPr>
        <w:ind w:left="720" w:hanging="360"/>
        <w:rPr/>
      </w:pPr>
      <w:r w:rsidDel="00000000" w:rsidR="00000000" w:rsidRPr="00000000">
        <w:rPr>
          <w:rtl w:val="0"/>
        </w:rPr>
        <w:t xml:space="preserve">The NESCO Vice President of Finances will handle initial review of the proposal.  If needed, he or she may request additional information or clarification at that time.</w:t>
      </w:r>
    </w:p>
    <w:p w:rsidR="00000000" w:rsidDel="00000000" w:rsidP="00000000" w:rsidRDefault="00000000" w:rsidRPr="00000000" w14:paraId="00000021">
      <w:pPr>
        <w:numPr>
          <w:ilvl w:val="0"/>
          <w:numId w:val="5"/>
        </w:numPr>
        <w:ind w:left="720" w:hanging="360"/>
        <w:rPr/>
      </w:pPr>
      <w:r w:rsidDel="00000000" w:rsidR="00000000" w:rsidRPr="00000000">
        <w:rPr>
          <w:rtl w:val="0"/>
        </w:rPr>
        <w:t xml:space="preserve">After initial review, a representative from your group will be asked to present your proposal during an approved NESCO General meeting.  There will only be four general meetings per semester in which their will be presentations. For the fall of 2019, the dates are 10/1, 10/29, and 11/26.</w:t>
      </w:r>
    </w:p>
    <w:p w:rsidR="00000000" w:rsidDel="00000000" w:rsidP="00000000" w:rsidRDefault="00000000" w:rsidRPr="00000000" w14:paraId="00000022">
      <w:pPr>
        <w:numPr>
          <w:ilvl w:val="0"/>
          <w:numId w:val="5"/>
        </w:numPr>
        <w:ind w:left="720" w:hanging="360"/>
        <w:rPr/>
      </w:pPr>
      <w:r w:rsidDel="00000000" w:rsidR="00000000" w:rsidRPr="00000000">
        <w:rPr>
          <w:rtl w:val="0"/>
        </w:rPr>
        <w:t xml:space="preserve">NESCO will discuss and vote on the proposal and your representative will be notified of NESCO’s decision within one week.</w:t>
      </w:r>
    </w:p>
    <w:p w:rsidR="00000000" w:rsidDel="00000000" w:rsidP="00000000" w:rsidRDefault="00000000" w:rsidRPr="00000000" w14:paraId="00000023">
      <w:pPr>
        <w:numPr>
          <w:ilvl w:val="0"/>
          <w:numId w:val="5"/>
        </w:numPr>
        <w:ind w:left="720" w:hanging="360"/>
        <w:rPr/>
      </w:pPr>
      <w:r w:rsidDel="00000000" w:rsidR="00000000" w:rsidRPr="00000000">
        <w:rPr>
          <w:rtl w:val="0"/>
        </w:rPr>
        <w:t xml:space="preserve">If your grant proposal is approved, NESCO will transfer the funds to your organization’s SOFS account once all bills, contracts, and other financial documents pertinent to the SPF allocation have been supplied to the NESCO Vice President of Finances.  </w:t>
      </w:r>
    </w:p>
    <w:p w:rsidR="00000000" w:rsidDel="00000000" w:rsidP="00000000" w:rsidRDefault="00000000" w:rsidRPr="00000000" w14:paraId="00000024">
      <w:pPr>
        <w:numPr>
          <w:ilvl w:val="0"/>
          <w:numId w:val="5"/>
        </w:numPr>
        <w:ind w:left="720" w:hanging="360"/>
        <w:rPr/>
      </w:pPr>
      <w:r w:rsidDel="00000000" w:rsidR="00000000" w:rsidRPr="00000000">
        <w:rPr>
          <w:rtl w:val="0"/>
        </w:rPr>
        <w:t xml:space="preserve">University policy dictates that all receipts/documentation must be processed within 60 days from the date on the receipt (not the date of the event). </w:t>
      </w:r>
      <w:r w:rsidDel="00000000" w:rsidR="00000000" w:rsidRPr="00000000">
        <w:rPr>
          <w:b w:val="1"/>
          <w:rtl w:val="0"/>
        </w:rPr>
        <w:t xml:space="preserve">All</w:t>
      </w:r>
      <w:r w:rsidDel="00000000" w:rsidR="00000000" w:rsidRPr="00000000">
        <w:rPr>
          <w:rtl w:val="0"/>
        </w:rPr>
        <w:t xml:space="preserve"> </w:t>
      </w:r>
      <w:r w:rsidDel="00000000" w:rsidR="00000000" w:rsidRPr="00000000">
        <w:rPr>
          <w:b w:val="1"/>
          <w:rtl w:val="0"/>
        </w:rPr>
        <w:t xml:space="preserve">receipts/documentation must be turned in to the NESCO Vice President of Finances within </w:t>
      </w:r>
      <w:r w:rsidDel="00000000" w:rsidR="00000000" w:rsidRPr="00000000">
        <w:rPr>
          <w:b w:val="1"/>
          <w:u w:val="single"/>
          <w:rtl w:val="0"/>
        </w:rPr>
        <w:t xml:space="preserve">45 days</w:t>
      </w:r>
      <w:r w:rsidDel="00000000" w:rsidR="00000000" w:rsidRPr="00000000">
        <w:rPr>
          <w:b w:val="1"/>
          <w:rtl w:val="0"/>
        </w:rPr>
        <w:t xml:space="preserve"> of the </w:t>
      </w:r>
      <w:r w:rsidDel="00000000" w:rsidR="00000000" w:rsidRPr="00000000">
        <w:rPr>
          <w:b w:val="1"/>
          <w:u w:val="single"/>
          <w:rtl w:val="0"/>
        </w:rPr>
        <w:t xml:space="preserve">date on the receipt</w:t>
      </w:r>
      <w:r w:rsidDel="00000000" w:rsidR="00000000" w:rsidRPr="00000000">
        <w:rPr>
          <w:rtl w:val="0"/>
        </w:rPr>
        <w:t xml:space="preserve"> to allow time to meet university policy. If documentation is not received within this time the SPF grant will be considered void and the funds will not be transferred. Receipts/documentation do not need to be turned in all at once, but all receipts need to be submitted by the timeline stated above.</w:t>
      </w:r>
    </w:p>
    <w:p w:rsidR="00000000" w:rsidDel="00000000" w:rsidP="00000000" w:rsidRDefault="00000000" w:rsidRPr="00000000" w14:paraId="00000025">
      <w:pPr>
        <w:numPr>
          <w:ilvl w:val="0"/>
          <w:numId w:val="5"/>
        </w:numPr>
        <w:ind w:left="720" w:hanging="360"/>
        <w:rPr/>
      </w:pPr>
      <w:bookmarkStart w:colFirst="0" w:colLast="0" w:name="_gjdgxs" w:id="0"/>
      <w:bookmarkEnd w:id="0"/>
      <w:r w:rsidDel="00000000" w:rsidR="00000000" w:rsidRPr="00000000">
        <w:rPr>
          <w:rtl w:val="0"/>
        </w:rPr>
        <w:t xml:space="preserve">Receipts/documentation must be scanned and emailed to the NESCO Vice President of Finances.</w:t>
      </w:r>
    </w:p>
    <w:p w:rsidR="00000000" w:rsidDel="00000000" w:rsidP="00000000" w:rsidRDefault="00000000" w:rsidRPr="00000000" w14:paraId="00000026">
      <w:pPr>
        <w:rPr>
          <w:rFonts w:ascii="Arial" w:cs="Arial" w:eastAsia="Arial" w:hAnsi="Arial"/>
          <w:b w:val="1"/>
        </w:rPr>
      </w:pP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NESCO Student Programs Fund Application Form</w:t>
      </w:r>
    </w:p>
    <w:tbl>
      <w:tblPr>
        <w:tblStyle w:val="Table1"/>
        <w:tblW w:w="295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tblGridChange w:id="0">
          <w:tblGrid>
            <w:gridCol w:w="2952"/>
          </w:tblGrid>
        </w:tblGridChange>
      </w:tblGrid>
      <w:tr>
        <w:tc>
          <w:tcPr/>
          <w:p w:rsidR="00000000" w:rsidDel="00000000" w:rsidP="00000000" w:rsidRDefault="00000000" w:rsidRPr="00000000" w14:paraId="00000031">
            <w:pPr>
              <w:rPr/>
            </w:pPr>
            <w:r w:rsidDel="00000000" w:rsidR="00000000" w:rsidRPr="00000000">
              <w:rPr>
                <w:rtl w:val="0"/>
              </w:rPr>
              <w:t xml:space="preserve">Office Use Only</w:t>
            </w:r>
          </w:p>
        </w:tc>
      </w:tr>
      <w:tr>
        <w:tc>
          <w:tcPr/>
          <w:p w:rsidR="00000000" w:rsidDel="00000000" w:rsidP="00000000" w:rsidRDefault="00000000" w:rsidRPr="00000000" w14:paraId="00000032">
            <w:pPr>
              <w:rPr/>
            </w:pPr>
            <w:r w:rsidDel="00000000" w:rsidR="00000000" w:rsidRPr="00000000">
              <w:rPr>
                <w:rtl w:val="0"/>
              </w:rPr>
              <w:t xml:space="preserve">Received:</w:t>
            </w:r>
          </w:p>
        </w:tc>
      </w:tr>
      <w:tr>
        <w:tc>
          <w:tcPr/>
          <w:p w:rsidR="00000000" w:rsidDel="00000000" w:rsidP="00000000" w:rsidRDefault="00000000" w:rsidRPr="00000000" w14:paraId="00000033">
            <w:pPr>
              <w:rPr/>
            </w:pPr>
            <w:r w:rsidDel="00000000" w:rsidR="00000000" w:rsidRPr="00000000">
              <w:rPr>
                <w:rtl w:val="0"/>
              </w:rPr>
              <w:t xml:space="preserve">Reviewed:</w:t>
            </w:r>
          </w:p>
        </w:tc>
      </w:tr>
      <w:tr>
        <w:tc>
          <w:tcPr/>
          <w:p w:rsidR="00000000" w:rsidDel="00000000" w:rsidP="00000000" w:rsidRDefault="00000000" w:rsidRPr="00000000" w14:paraId="00000034">
            <w:pPr>
              <w:rPr/>
            </w:pPr>
            <w:r w:rsidDel="00000000" w:rsidR="00000000" w:rsidRPr="00000000">
              <w:rPr>
                <w:rtl w:val="0"/>
              </w:rPr>
              <w:t xml:space="preserve">Granted </w:t>
            </w:r>
            <w:bookmarkStart w:colFirst="0" w:colLast="0" w:name="30j0zll" w:id="1"/>
            <w:bookmarkEnd w:id="1"/>
            <w:r w:rsidDel="00000000" w:rsidR="00000000" w:rsidRPr="00000000">
              <w:rPr>
                <w:rtl w:val="0"/>
              </w:rPr>
              <w:t xml:space="preserve">☐  Denied  </w:t>
            </w:r>
            <w:bookmarkStart w:colFirst="0" w:colLast="0" w:name="1fob9te" w:id="2"/>
            <w:bookmarkEnd w:id="2"/>
            <w:r w:rsidDel="00000000" w:rsidR="00000000" w:rsidRPr="00000000">
              <w:rPr>
                <w:rtl w:val="0"/>
              </w:rPr>
              <w:t xml:space="preserve">☐</w:t>
            </w:r>
          </w:p>
        </w:tc>
      </w:tr>
      <w:tr>
        <w:tc>
          <w:tcPr/>
          <w:p w:rsidR="00000000" w:rsidDel="00000000" w:rsidP="00000000" w:rsidRDefault="00000000" w:rsidRPr="00000000" w14:paraId="00000035">
            <w:pPr>
              <w:rPr/>
            </w:pPr>
            <w:r w:rsidDel="00000000" w:rsidR="00000000" w:rsidRPr="00000000">
              <w:rPr>
                <w:rtl w:val="0"/>
              </w:rPr>
              <w:t xml:space="preserve">Amount:</w:t>
            </w:r>
          </w:p>
        </w:tc>
      </w:tr>
      <w:tr>
        <w:tc>
          <w:tcPr/>
          <w:p w:rsidR="00000000" w:rsidDel="00000000" w:rsidP="00000000" w:rsidRDefault="00000000" w:rsidRPr="00000000" w14:paraId="00000036">
            <w:pPr>
              <w:rPr/>
            </w:pPr>
            <w:r w:rsidDel="00000000" w:rsidR="00000000" w:rsidRPr="00000000">
              <w:rPr>
                <w:rtl w:val="0"/>
              </w:rPr>
              <w:t xml:space="preserve">Disbursed:  ___/___/______</w:t>
            </w:r>
          </w:p>
        </w:tc>
      </w:tr>
    </w:tbl>
    <w:p w:rsidR="00000000" w:rsidDel="00000000" w:rsidP="00000000" w:rsidRDefault="00000000" w:rsidRPr="00000000" w14:paraId="00000037">
      <w:pPr>
        <w:pStyle w:val="Heading1"/>
        <w:spacing w:line="360" w:lineRule="auto"/>
        <w:rPr>
          <w:rFonts w:ascii="Arial" w:cs="Arial" w:eastAsia="Arial" w:hAnsi="Arial"/>
          <w:sz w:val="22"/>
          <w:szCs w:val="22"/>
        </w:rPr>
      </w:pPr>
      <w:r w:rsidDel="00000000" w:rsidR="00000000" w:rsidRPr="00000000">
        <w:rPr>
          <w:rtl w:val="0"/>
        </w:rPr>
      </w:r>
    </w:p>
    <w:tbl>
      <w:tblPr>
        <w:tblStyle w:val="Table2"/>
        <w:tblW w:w="96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01"/>
        <w:gridCol w:w="4801"/>
        <w:tblGridChange w:id="0">
          <w:tblGrid>
            <w:gridCol w:w="4801"/>
            <w:gridCol w:w="4801"/>
          </w:tblGrid>
        </w:tblGridChange>
      </w:tblGrid>
      <w:tr>
        <w:tc>
          <w:tcPr>
            <w:gridSpan w:val="2"/>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38">
            <w:pPr>
              <w:spacing w:line="360" w:lineRule="auto"/>
              <w:rPr>
                <w:sz w:val="22"/>
                <w:szCs w:val="22"/>
              </w:rPr>
            </w:pPr>
            <w:r w:rsidDel="00000000" w:rsidR="00000000" w:rsidRPr="00000000">
              <w:rPr>
                <w:sz w:val="22"/>
                <w:szCs w:val="22"/>
                <w:rtl w:val="0"/>
              </w:rPr>
              <w:t xml:space="preserve">Organization Name: </w:t>
            </w:r>
          </w:p>
        </w:tc>
      </w:tr>
      <w:tr>
        <w:tc>
          <w:tcPr>
            <w:gridSpan w:val="2"/>
            <w:tcBorders>
              <w:top w:color="000000" w:space="0" w:sz="18" w:val="single"/>
              <w:left w:color="000000" w:space="0" w:sz="18" w:val="single"/>
              <w:right w:color="000000" w:space="0" w:sz="18" w:val="single"/>
            </w:tcBorders>
          </w:tcPr>
          <w:p w:rsidR="00000000" w:rsidDel="00000000" w:rsidP="00000000" w:rsidRDefault="00000000" w:rsidRPr="00000000" w14:paraId="0000003A">
            <w:pPr>
              <w:spacing w:line="360" w:lineRule="auto"/>
              <w:rPr>
                <w:sz w:val="22"/>
                <w:szCs w:val="22"/>
              </w:rPr>
            </w:pPr>
            <w:r w:rsidDel="00000000" w:rsidR="00000000" w:rsidRPr="00000000">
              <w:rPr>
                <w:sz w:val="22"/>
                <w:szCs w:val="22"/>
                <w:rtl w:val="0"/>
              </w:rPr>
              <w:t xml:space="preserve">Contact Person: </w:t>
            </w:r>
          </w:p>
        </w:tc>
      </w:tr>
      <w:tr>
        <w:tc>
          <w:tcPr>
            <w:gridSpan w:val="2"/>
            <w:tcBorders>
              <w:left w:color="000000" w:space="0" w:sz="18" w:val="single"/>
              <w:right w:color="000000" w:space="0" w:sz="18" w:val="single"/>
            </w:tcBorders>
          </w:tcPr>
          <w:p w:rsidR="00000000" w:rsidDel="00000000" w:rsidP="00000000" w:rsidRDefault="00000000" w:rsidRPr="00000000" w14:paraId="0000003C">
            <w:pPr>
              <w:spacing w:line="360" w:lineRule="auto"/>
              <w:rPr>
                <w:sz w:val="22"/>
                <w:szCs w:val="22"/>
              </w:rPr>
            </w:pPr>
            <w:r w:rsidDel="00000000" w:rsidR="00000000" w:rsidRPr="00000000">
              <w:rPr>
                <w:sz w:val="22"/>
                <w:szCs w:val="22"/>
                <w:rtl w:val="0"/>
              </w:rPr>
              <w:t xml:space="preserve">Contact’s Position in Organization: </w:t>
            </w:r>
          </w:p>
        </w:tc>
      </w:tr>
      <w:tr>
        <w:tc>
          <w:tcPr>
            <w:vMerge w:val="restart"/>
            <w:tcBorders>
              <w:left w:color="000000" w:space="0" w:sz="18" w:val="single"/>
            </w:tcBorders>
          </w:tcPr>
          <w:p w:rsidR="00000000" w:rsidDel="00000000" w:rsidP="00000000" w:rsidRDefault="00000000" w:rsidRPr="00000000" w14:paraId="0000003E">
            <w:pPr>
              <w:spacing w:line="360" w:lineRule="auto"/>
              <w:rPr>
                <w:sz w:val="22"/>
                <w:szCs w:val="22"/>
              </w:rPr>
            </w:pPr>
            <w:r w:rsidDel="00000000" w:rsidR="00000000" w:rsidRPr="00000000">
              <w:rPr>
                <w:sz w:val="22"/>
                <w:szCs w:val="22"/>
                <w:rtl w:val="0"/>
              </w:rPr>
              <w:t xml:space="preserve">Address: </w:t>
            </w:r>
          </w:p>
          <w:p w:rsidR="00000000" w:rsidDel="00000000" w:rsidP="00000000" w:rsidRDefault="00000000" w:rsidRPr="00000000" w14:paraId="0000003F">
            <w:pPr>
              <w:spacing w:line="360" w:lineRule="auto"/>
              <w:rPr>
                <w:sz w:val="22"/>
                <w:szCs w:val="22"/>
              </w:rPr>
            </w:pPr>
            <w:r w:rsidDel="00000000" w:rsidR="00000000" w:rsidRPr="00000000">
              <w:rPr>
                <w:rtl w:val="0"/>
              </w:rPr>
            </w:r>
          </w:p>
        </w:tc>
        <w:tc>
          <w:tcPr>
            <w:tcBorders>
              <w:right w:color="000000" w:space="0" w:sz="18" w:val="single"/>
            </w:tcBorders>
          </w:tcPr>
          <w:p w:rsidR="00000000" w:rsidDel="00000000" w:rsidP="00000000" w:rsidRDefault="00000000" w:rsidRPr="00000000" w14:paraId="00000040">
            <w:pPr>
              <w:spacing w:line="360" w:lineRule="auto"/>
              <w:rPr>
                <w:sz w:val="22"/>
                <w:szCs w:val="22"/>
              </w:rPr>
            </w:pPr>
            <w:r w:rsidDel="00000000" w:rsidR="00000000" w:rsidRPr="00000000">
              <w:rPr>
                <w:sz w:val="22"/>
                <w:szCs w:val="22"/>
                <w:rtl w:val="0"/>
              </w:rPr>
              <w:t xml:space="preserve">Phone Number: </w:t>
            </w:r>
          </w:p>
        </w:tc>
      </w:tr>
      <w:tr>
        <w:tc>
          <w:tcPr>
            <w:vMerge w:val="continue"/>
            <w:tcBorders>
              <w:left w:color="000000" w:space="0" w:sz="18"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bottom w:color="000000" w:space="0" w:sz="18" w:val="single"/>
              <w:right w:color="000000" w:space="0" w:sz="18" w:val="single"/>
            </w:tcBorders>
          </w:tcPr>
          <w:p w:rsidR="00000000" w:rsidDel="00000000" w:rsidP="00000000" w:rsidRDefault="00000000" w:rsidRPr="00000000" w14:paraId="00000042">
            <w:pPr>
              <w:spacing w:line="360" w:lineRule="auto"/>
              <w:rPr>
                <w:sz w:val="22"/>
                <w:szCs w:val="22"/>
              </w:rPr>
            </w:pPr>
            <w:r w:rsidDel="00000000" w:rsidR="00000000" w:rsidRPr="00000000">
              <w:rPr>
                <w:sz w:val="22"/>
                <w:szCs w:val="22"/>
                <w:rtl w:val="0"/>
              </w:rPr>
              <w:t xml:space="preserve">Email: </w:t>
            </w:r>
          </w:p>
        </w:tc>
      </w:tr>
      <w:tr>
        <w:tc>
          <w:tcPr>
            <w:gridSpan w:val="2"/>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43">
            <w:pPr>
              <w:spacing w:line="360" w:lineRule="auto"/>
              <w:rPr>
                <w:sz w:val="22"/>
                <w:szCs w:val="22"/>
              </w:rPr>
            </w:pPr>
            <w:r w:rsidDel="00000000" w:rsidR="00000000" w:rsidRPr="00000000">
              <w:rPr>
                <w:sz w:val="22"/>
                <w:szCs w:val="22"/>
                <w:rtl w:val="0"/>
              </w:rPr>
              <w:t xml:space="preserve">Faculty/Staff Advisor: </w:t>
            </w:r>
          </w:p>
        </w:tc>
      </w:tr>
      <w:t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45">
            <w:pPr>
              <w:spacing w:line="360" w:lineRule="auto"/>
              <w:rPr>
                <w:sz w:val="22"/>
                <w:szCs w:val="22"/>
              </w:rPr>
            </w:pPr>
            <w:r w:rsidDel="00000000" w:rsidR="00000000" w:rsidRPr="00000000">
              <w:rPr>
                <w:sz w:val="22"/>
                <w:szCs w:val="22"/>
                <w:rtl w:val="0"/>
              </w:rPr>
              <w:t xml:space="preserve">Office:</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46">
            <w:pPr>
              <w:spacing w:line="360" w:lineRule="auto"/>
              <w:rPr>
                <w:sz w:val="22"/>
                <w:szCs w:val="22"/>
              </w:rPr>
            </w:pPr>
            <w:r w:rsidDel="00000000" w:rsidR="00000000" w:rsidRPr="00000000">
              <w:rPr>
                <w:sz w:val="22"/>
                <w:szCs w:val="22"/>
                <w:rtl w:val="0"/>
              </w:rPr>
              <w:t xml:space="preserve">Phone Number: </w:t>
            </w:r>
          </w:p>
        </w:tc>
      </w:tr>
      <w:tr>
        <w:tc>
          <w:tcPr>
            <w:tcBorders>
              <w:top w:color="000000" w:space="0" w:sz="4" w:val="single"/>
              <w:left w:color="000000" w:space="0" w:sz="18" w:val="single"/>
              <w:bottom w:color="000000" w:space="0" w:sz="18" w:val="single"/>
              <w:right w:color="000000" w:space="0" w:sz="4" w:val="single"/>
            </w:tcBorders>
          </w:tcPr>
          <w:p w:rsidR="00000000" w:rsidDel="00000000" w:rsidP="00000000" w:rsidRDefault="00000000" w:rsidRPr="00000000" w14:paraId="00000047">
            <w:pPr>
              <w:spacing w:line="360" w:lineRule="auto"/>
              <w:rPr>
                <w:sz w:val="22"/>
                <w:szCs w:val="22"/>
              </w:rPr>
            </w:pPr>
            <w:r w:rsidDel="00000000" w:rsidR="00000000" w:rsidRPr="00000000">
              <w:rPr>
                <w:rtl w:val="0"/>
              </w:rPr>
            </w:r>
          </w:p>
        </w:tc>
        <w:tc>
          <w:tcPr>
            <w:tcBorders>
              <w:top w:color="000000" w:space="0" w:sz="4" w:val="single"/>
              <w:left w:color="000000" w:space="0" w:sz="4" w:val="single"/>
              <w:bottom w:color="000000" w:space="0" w:sz="18" w:val="single"/>
              <w:right w:color="000000" w:space="0" w:sz="18" w:val="single"/>
            </w:tcBorders>
          </w:tcPr>
          <w:p w:rsidR="00000000" w:rsidDel="00000000" w:rsidP="00000000" w:rsidRDefault="00000000" w:rsidRPr="00000000" w14:paraId="00000048">
            <w:pPr>
              <w:spacing w:line="360" w:lineRule="auto"/>
              <w:rPr>
                <w:sz w:val="22"/>
                <w:szCs w:val="22"/>
              </w:rPr>
            </w:pPr>
            <w:r w:rsidDel="00000000" w:rsidR="00000000" w:rsidRPr="00000000">
              <w:rPr>
                <w:sz w:val="22"/>
                <w:szCs w:val="22"/>
                <w:rtl w:val="0"/>
              </w:rPr>
              <w:t xml:space="preserve">Email:</w:t>
            </w:r>
            <w:r w:rsidDel="00000000" w:rsidR="00000000" w:rsidRPr="00000000">
              <w:rPr>
                <w:rtl w:val="0"/>
              </w:rPr>
              <w:t xml:space="preserve"> </w:t>
            </w:r>
            <w:r w:rsidDel="00000000" w:rsidR="00000000" w:rsidRPr="00000000">
              <w:rPr>
                <w:rtl w:val="0"/>
              </w:rPr>
            </w:r>
          </w:p>
        </w:tc>
      </w:tr>
      <w:tr>
        <w:tc>
          <w:tcPr>
            <w:gridSpan w:val="2"/>
            <w:tcBorders>
              <w:top w:color="000000" w:space="0" w:sz="18" w:val="single"/>
              <w:left w:color="000000" w:space="0" w:sz="18" w:val="single"/>
              <w:bottom w:color="000000" w:space="0" w:sz="18" w:val="single"/>
              <w:right w:color="000000" w:space="0" w:sz="18" w:val="single"/>
            </w:tcBorders>
          </w:tcPr>
          <w:p w:rsidR="00000000" w:rsidDel="00000000" w:rsidP="00000000" w:rsidRDefault="00000000" w:rsidRPr="00000000" w14:paraId="00000049">
            <w:pPr>
              <w:spacing w:line="360" w:lineRule="auto"/>
              <w:rPr>
                <w:sz w:val="22"/>
                <w:szCs w:val="22"/>
              </w:rPr>
            </w:pPr>
            <w:r w:rsidDel="00000000" w:rsidR="00000000" w:rsidRPr="00000000">
              <w:rPr>
                <w:sz w:val="22"/>
                <w:szCs w:val="22"/>
                <w:rtl w:val="0"/>
              </w:rPr>
              <w:t xml:space="preserve">Organization SOFS Account Number (Provided by the UNO Business Office):</w:t>
            </w:r>
          </w:p>
        </w:tc>
      </w:tr>
    </w:tbl>
    <w:p w:rsidR="00000000" w:rsidDel="00000000" w:rsidP="00000000" w:rsidRDefault="00000000" w:rsidRPr="00000000" w14:paraId="0000004B">
      <w:pPr>
        <w:pStyle w:val="Heading2"/>
        <w:rPr>
          <w:rFonts w:ascii="Arial" w:cs="Arial" w:eastAsia="Arial" w:hAnsi="Arial"/>
          <w:sz w:val="22"/>
          <w:szCs w:val="22"/>
          <w:u w:val="none"/>
        </w:rPr>
      </w:pPr>
      <w:r w:rsidDel="00000000" w:rsidR="00000000" w:rsidRPr="00000000">
        <w:rPr>
          <w:rFonts w:ascii="Gungsuh" w:cs="Gungsuh" w:eastAsia="Gungsuh" w:hAnsi="Gungsuh"/>
          <w:u w:val="none"/>
          <w:rtl w:val="0"/>
        </w:rPr>
        <w:t xml:space="preserve">⋅ Event Information ⋅</w:t>
      </w:r>
      <w:r w:rsidDel="00000000" w:rsidR="00000000" w:rsidRPr="00000000">
        <w:rPr>
          <w:rtl w:val="0"/>
        </w:rPr>
      </w:r>
    </w:p>
    <w:tbl>
      <w:tblPr>
        <w:tblStyle w:val="Table3"/>
        <w:tblW w:w="960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6"/>
        <w:gridCol w:w="2336"/>
        <w:gridCol w:w="861"/>
        <w:gridCol w:w="3209"/>
        <w:tblGridChange w:id="0">
          <w:tblGrid>
            <w:gridCol w:w="3196"/>
            <w:gridCol w:w="2336"/>
            <w:gridCol w:w="861"/>
            <w:gridCol w:w="3209"/>
          </w:tblGrid>
        </w:tblGridChange>
      </w:tblGrid>
      <w:tr>
        <w:tc>
          <w:tcPr>
            <w:gridSpan w:val="4"/>
            <w:tcBorders>
              <w:top w:color="000000" w:space="0" w:sz="18" w:val="single"/>
              <w:left w:color="000000" w:space="0" w:sz="18" w:val="single"/>
              <w:bottom w:color="000000" w:space="0" w:sz="4" w:val="single"/>
              <w:right w:color="000000" w:space="0" w:sz="18" w:val="single"/>
            </w:tcBorders>
          </w:tcPr>
          <w:p w:rsidR="00000000" w:rsidDel="00000000" w:rsidP="00000000" w:rsidRDefault="00000000" w:rsidRPr="00000000" w14:paraId="0000004C">
            <w:pPr>
              <w:pStyle w:val="Heading1"/>
              <w:spacing w:line="360" w:lineRule="auto"/>
              <w:rPr>
                <w:sz w:val="22"/>
                <w:szCs w:val="22"/>
              </w:rPr>
            </w:pPr>
            <w:r w:rsidDel="00000000" w:rsidR="00000000" w:rsidRPr="00000000">
              <w:rPr>
                <w:sz w:val="22"/>
                <w:szCs w:val="22"/>
                <w:rtl w:val="0"/>
              </w:rPr>
              <w:t xml:space="preserve">Program Title: </w:t>
            </w:r>
          </w:p>
        </w:tc>
      </w:tr>
      <w:tr>
        <w:tc>
          <w:tcPr>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50">
            <w:pPr>
              <w:pStyle w:val="Heading1"/>
              <w:spacing w:line="360" w:lineRule="auto"/>
              <w:rPr>
                <w:sz w:val="22"/>
                <w:szCs w:val="22"/>
              </w:rPr>
            </w:pPr>
            <w:r w:rsidDel="00000000" w:rsidR="00000000" w:rsidRPr="00000000">
              <w:rPr>
                <w:sz w:val="22"/>
                <w:szCs w:val="22"/>
                <w:rtl w:val="0"/>
              </w:rPr>
              <w:t xml:space="preserve">Date: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pStyle w:val="Heading1"/>
              <w:spacing w:line="360" w:lineRule="auto"/>
              <w:rPr>
                <w:sz w:val="22"/>
                <w:szCs w:val="22"/>
              </w:rPr>
            </w:pPr>
            <w:r w:rsidDel="00000000" w:rsidR="00000000" w:rsidRPr="00000000">
              <w:rPr>
                <w:sz w:val="22"/>
                <w:szCs w:val="22"/>
                <w:rtl w:val="0"/>
              </w:rPr>
              <w:t xml:space="preserve">Time: </w:t>
            </w:r>
          </w:p>
        </w:tc>
        <w:tc>
          <w:tcPr>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53">
            <w:pPr>
              <w:pStyle w:val="Heading1"/>
              <w:spacing w:line="360" w:lineRule="auto"/>
              <w:rPr>
                <w:sz w:val="22"/>
                <w:szCs w:val="22"/>
              </w:rPr>
            </w:pPr>
            <w:r w:rsidDel="00000000" w:rsidR="00000000" w:rsidRPr="00000000">
              <w:rPr>
                <w:sz w:val="22"/>
                <w:szCs w:val="22"/>
                <w:rtl w:val="0"/>
              </w:rPr>
              <w:t xml:space="preserve">Location: </w:t>
            </w:r>
          </w:p>
        </w:tc>
      </w:tr>
      <w:tr>
        <w:trPr>
          <w:trHeight w:val="380" w:hRule="atLeast"/>
        </w:trPr>
        <w:tc>
          <w:tcPr>
            <w:gridSpan w:val="2"/>
            <w:tcBorders>
              <w:top w:color="000000" w:space="0" w:sz="4" w:val="single"/>
              <w:left w:color="000000" w:space="0" w:sz="18" w:val="single"/>
              <w:bottom w:color="000000" w:space="0" w:sz="4" w:val="single"/>
              <w:right w:color="000000" w:space="0" w:sz="4" w:val="single"/>
            </w:tcBorders>
          </w:tcPr>
          <w:p w:rsidR="00000000" w:rsidDel="00000000" w:rsidP="00000000" w:rsidRDefault="00000000" w:rsidRPr="00000000" w14:paraId="00000054">
            <w:pPr>
              <w:pStyle w:val="Heading1"/>
              <w:spacing w:line="360" w:lineRule="auto"/>
              <w:rPr>
                <w:sz w:val="22"/>
                <w:szCs w:val="22"/>
              </w:rPr>
            </w:pPr>
            <w:r w:rsidDel="00000000" w:rsidR="00000000" w:rsidRPr="00000000">
              <w:rPr>
                <w:sz w:val="22"/>
                <w:szCs w:val="22"/>
                <w:rtl w:val="0"/>
              </w:rPr>
              <w:t xml:space="preserve">Dollar amount pledged from sponsoring department:  </w:t>
            </w:r>
          </w:p>
        </w:tc>
        <w:tc>
          <w:tcPr>
            <w:gridSpan w:val="2"/>
            <w:tcBorders>
              <w:top w:color="000000" w:space="0" w:sz="4" w:val="single"/>
              <w:left w:color="000000" w:space="0" w:sz="4" w:val="single"/>
              <w:bottom w:color="000000" w:space="0" w:sz="4" w:val="single"/>
              <w:right w:color="000000" w:space="0" w:sz="18" w:val="single"/>
            </w:tcBorders>
          </w:tcPr>
          <w:p w:rsidR="00000000" w:rsidDel="00000000" w:rsidP="00000000" w:rsidRDefault="00000000" w:rsidRPr="00000000" w14:paraId="00000056">
            <w:pPr>
              <w:pStyle w:val="Heading1"/>
              <w:spacing w:line="360" w:lineRule="auto"/>
              <w:rPr>
                <w:sz w:val="22"/>
                <w:szCs w:val="22"/>
              </w:rPr>
            </w:pPr>
            <w:r w:rsidDel="00000000" w:rsidR="00000000" w:rsidRPr="00000000">
              <w:rPr>
                <w:sz w:val="22"/>
                <w:szCs w:val="22"/>
                <w:rtl w:val="0"/>
              </w:rPr>
              <w:t xml:space="preserve">Dollar amount requested from SPF: </w:t>
            </w:r>
          </w:p>
        </w:tc>
      </w:tr>
      <w:tr>
        <w:trPr>
          <w:trHeight w:val="380" w:hRule="atLeast"/>
        </w:trPr>
        <w:tc>
          <w:tcPr>
            <w:gridSpan w:val="4"/>
            <w:tcBorders>
              <w:top w:color="000000" w:space="0" w:sz="4" w:val="single"/>
              <w:left w:color="000000" w:space="0" w:sz="18" w:val="single"/>
              <w:bottom w:color="000000" w:space="0" w:sz="18" w:val="single"/>
              <w:right w:color="000000" w:space="0" w:sz="18" w:val="single"/>
            </w:tcBorders>
          </w:tcPr>
          <w:p w:rsidR="00000000" w:rsidDel="00000000" w:rsidP="00000000" w:rsidRDefault="00000000" w:rsidRPr="00000000" w14:paraId="00000058">
            <w:pPr>
              <w:pStyle w:val="Heading1"/>
              <w:spacing w:line="360" w:lineRule="auto"/>
              <w:rPr>
                <w:sz w:val="22"/>
                <w:szCs w:val="22"/>
              </w:rPr>
            </w:pPr>
            <w:r w:rsidDel="00000000" w:rsidR="00000000" w:rsidRPr="00000000">
              <w:rPr>
                <w:sz w:val="22"/>
                <w:szCs w:val="22"/>
                <w:rtl w:val="0"/>
              </w:rPr>
              <w:t xml:space="preserve">SPF funds going toward: </w:t>
            </w:r>
          </w:p>
        </w:tc>
      </w:tr>
    </w:tbl>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sz w:val="22"/>
          <w:szCs w:val="22"/>
          <w:rtl w:val="0"/>
        </w:rPr>
        <w:t xml:space="preserve">Things required:</w:t>
      </w:r>
    </w:p>
    <w:p w:rsidR="00000000" w:rsidDel="00000000" w:rsidP="00000000" w:rsidRDefault="00000000" w:rsidRPr="00000000" w14:paraId="0000005E">
      <w:pPr>
        <w:ind w:left="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numPr>
          <w:ilvl w:val="0"/>
          <w:numId w:val="6"/>
        </w:numPr>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Be prepared to answer the following questions during your presentation:</w:t>
      </w:r>
    </w:p>
    <w:p w:rsidR="00000000" w:rsidDel="00000000" w:rsidP="00000000" w:rsidRDefault="00000000" w:rsidRPr="00000000" w14:paraId="00000060">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What is the purpose of your organization and/or this program?</w:t>
      </w:r>
    </w:p>
    <w:p w:rsidR="00000000" w:rsidDel="00000000" w:rsidP="00000000" w:rsidRDefault="00000000" w:rsidRPr="00000000" w14:paraId="00000061">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Has your organization done this before?  How recently?</w:t>
      </w:r>
    </w:p>
    <w:p w:rsidR="00000000" w:rsidDel="00000000" w:rsidP="00000000" w:rsidRDefault="00000000" w:rsidRPr="00000000" w14:paraId="00000062">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What is the expected attendance?  Who will be in attendance?  </w:t>
      </w:r>
    </w:p>
    <w:p w:rsidR="00000000" w:rsidDel="00000000" w:rsidP="00000000" w:rsidRDefault="00000000" w:rsidRPr="00000000" w14:paraId="00000063">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How does this program benefit College of Engineering students and/or the college as a whole?</w:t>
      </w:r>
    </w:p>
    <w:p w:rsidR="00000000" w:rsidDel="00000000" w:rsidP="00000000" w:rsidRDefault="00000000" w:rsidRPr="00000000" w14:paraId="00000064">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What will your group do to advertise and/or raise funds for this program?</w:t>
      </w:r>
    </w:p>
    <w:p w:rsidR="00000000" w:rsidDel="00000000" w:rsidP="00000000" w:rsidRDefault="00000000" w:rsidRPr="00000000" w14:paraId="00000065">
      <w:pPr>
        <w:numPr>
          <w:ilvl w:val="0"/>
          <w:numId w:val="2"/>
        </w:numPr>
        <w:spacing w:line="360" w:lineRule="auto"/>
        <w:ind w:left="1080" w:hanging="360"/>
        <w:rPr>
          <w:sz w:val="22"/>
          <w:szCs w:val="22"/>
        </w:rPr>
      </w:pPr>
      <w:r w:rsidDel="00000000" w:rsidR="00000000" w:rsidRPr="00000000">
        <w:rPr>
          <w:rFonts w:ascii="Arial" w:cs="Arial" w:eastAsia="Arial" w:hAnsi="Arial"/>
          <w:sz w:val="22"/>
          <w:szCs w:val="22"/>
          <w:rtl w:val="0"/>
        </w:rPr>
        <w:t xml:space="preserve">Do you need any other help from NESCO with regards to marketing and advertising?</w:t>
      </w:r>
    </w:p>
    <w:p w:rsidR="00000000" w:rsidDel="00000000" w:rsidP="00000000" w:rsidRDefault="00000000" w:rsidRPr="00000000" w14:paraId="00000066">
      <w:pPr>
        <w:spacing w:line="360" w:lineRule="auto"/>
        <w:ind w:left="7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numPr>
          <w:ilvl w:val="0"/>
          <w:numId w:val="6"/>
        </w:numPr>
        <w:spacing w:line="36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Submit an itemized overall organization budget, including the amount requested from this fund, amount pledged from the organization’s sponsoring department, and other funding sources. This file needs to be completed using the SPF budget form as an excel spreadsheet.</w:t>
      </w:r>
    </w:p>
    <w:p w:rsidR="00000000" w:rsidDel="00000000" w:rsidP="00000000" w:rsidRDefault="00000000" w:rsidRPr="00000000" w14:paraId="00000068">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A">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Fill the application out and send as all documents as attachments to NESCO and the Vice President of Finances (Joe Manning) at </w:t>
      </w:r>
      <w:hyperlink r:id="rId10">
        <w:r w:rsidDel="00000000" w:rsidR="00000000" w:rsidRPr="00000000">
          <w:rPr>
            <w:rFonts w:ascii="Arial" w:cs="Arial" w:eastAsia="Arial" w:hAnsi="Arial"/>
            <w:color w:val="0000ff"/>
            <w:sz w:val="22"/>
            <w:szCs w:val="22"/>
            <w:u w:val="single"/>
            <w:rtl w:val="0"/>
          </w:rPr>
          <w:t xml:space="preserve">nesco@unl.edu</w:t>
        </w:r>
      </w:hyperlink>
      <w:r w:rsidDel="00000000" w:rsidR="00000000" w:rsidRPr="00000000">
        <w:rPr>
          <w:rFonts w:ascii="Arial" w:cs="Arial" w:eastAsia="Arial" w:hAnsi="Arial"/>
          <w:color w:val="0000ff"/>
          <w:sz w:val="22"/>
          <w:szCs w:val="22"/>
          <w:u w:val="single"/>
          <w:rtl w:val="0"/>
        </w:rPr>
        <w:t xml:space="preserve"> </w:t>
      </w:r>
      <w:r w:rsidDel="00000000" w:rsidR="00000000" w:rsidRPr="00000000">
        <w:rPr>
          <w:rFonts w:ascii="Arial" w:cs="Arial" w:eastAsia="Arial" w:hAnsi="Arial"/>
          <w:sz w:val="22"/>
          <w:szCs w:val="22"/>
          <w:rtl w:val="0"/>
        </w:rPr>
        <w:t xml:space="preserve">, </w:t>
      </w:r>
      <w:hyperlink r:id="rId11">
        <w:r w:rsidDel="00000000" w:rsidR="00000000" w:rsidRPr="00000000">
          <w:rPr>
            <w:rFonts w:ascii="Arial" w:cs="Arial" w:eastAsia="Arial" w:hAnsi="Arial"/>
            <w:color w:val="0000ff"/>
            <w:sz w:val="22"/>
            <w:szCs w:val="22"/>
            <w:u w:val="single"/>
            <w:rtl w:val="0"/>
          </w:rPr>
          <w:t xml:space="preserve">jmmanning@unomaha.edu</w:t>
        </w:r>
      </w:hyperlink>
      <w:r w:rsidDel="00000000" w:rsidR="00000000" w:rsidRPr="00000000">
        <w:rPr>
          <w:rFonts w:ascii="Arial" w:cs="Arial" w:eastAsia="Arial" w:hAnsi="Arial"/>
          <w:sz w:val="22"/>
          <w:szCs w:val="22"/>
          <w:rtl w:val="0"/>
        </w:rPr>
        <w:t xml:space="preserve"> respectively. We will confirm via e-mail to you and your advisor.</w:t>
      </w:r>
    </w:p>
    <w:p w:rsidR="00000000" w:rsidDel="00000000" w:rsidP="00000000" w:rsidRDefault="00000000" w:rsidRPr="00000000" w14:paraId="0000006C">
      <w:pPr>
        <w:rPr>
          <w:rFonts w:ascii="Arial" w:cs="Arial" w:eastAsia="Arial" w:hAnsi="Arial"/>
          <w:b w:val="1"/>
          <w:sz w:val="16"/>
          <w:szCs w:val="16"/>
          <w:highlight w:val="yellow"/>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-114299</wp:posOffset>
                </wp:positionH>
                <wp:positionV relativeFrom="paragraph">
                  <wp:posOffset>12700</wp:posOffset>
                </wp:positionV>
                <wp:extent cx="6524625" cy="1390650"/>
                <wp:effectExtent b="0" l="0" r="0" t="0"/>
                <wp:wrapSquare wrapText="bothSides" distB="0" distT="0" distL="0" distR="0"/>
                <wp:docPr id="1" name=""/>
                <a:graphic>
                  <a:graphicData uri="http://schemas.microsoft.com/office/word/2010/wordprocessingShape">
                    <wps:wsp>
                      <wps:cNvSpPr/>
                      <wps:cNvPr id="2" name="Shape 2"/>
                      <wps:spPr>
                        <a:xfrm>
                          <a:off x="2088450" y="3089438"/>
                          <a:ext cx="6515100" cy="1381125"/>
                        </a:xfrm>
                        <a:prstGeom prst="rect">
                          <a:avLst/>
                        </a:prstGeom>
                        <a:solidFill>
                          <a:srgbClr val="EAEAEA"/>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-114299</wp:posOffset>
                </wp:positionH>
                <wp:positionV relativeFrom="paragraph">
                  <wp:posOffset>12700</wp:posOffset>
                </wp:positionV>
                <wp:extent cx="6524625" cy="139065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6524625" cy="1390650"/>
                        </a:xfrm>
                        <a:prstGeom prst="rect"/>
                        <a:ln/>
                      </pic:spPr>
                    </pic:pic>
                  </a:graphicData>
                </a:graphic>
              </wp:anchor>
            </w:drawing>
          </mc:Fallback>
        </mc:AlternateContent>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sz w:val="16"/>
          <w:szCs w:val="16"/>
          <w:rtl w:val="0"/>
        </w:rPr>
        <w:t xml:space="preserve">To be completed by the NESCO President or Vice President of Finances:</w:t>
      </w:r>
      <w:r w:rsidDel="00000000" w:rsidR="00000000" w:rsidRPr="00000000">
        <w:rPr>
          <w:rtl w:val="0"/>
        </w:rPr>
      </w:r>
    </w:p>
    <w:p w:rsidR="00000000" w:rsidDel="00000000" w:rsidP="00000000" w:rsidRDefault="00000000" w:rsidRPr="00000000" w14:paraId="0000006E">
      <w:pPr>
        <w:spacing w:line="360" w:lineRule="auto"/>
        <w:rPr>
          <w:rFonts w:ascii="Arial" w:cs="Arial" w:eastAsia="Arial" w:hAnsi="Arial"/>
          <w:sz w:val="4"/>
          <w:szCs w:val="4"/>
        </w:rPr>
      </w:pPr>
      <w:r w:rsidDel="00000000" w:rsidR="00000000" w:rsidRPr="00000000">
        <w:rPr>
          <w:rtl w:val="0"/>
        </w:rPr>
      </w:r>
    </w:p>
    <w:p w:rsidR="00000000" w:rsidDel="00000000" w:rsidP="00000000" w:rsidRDefault="00000000" w:rsidRPr="00000000" w14:paraId="0000006F">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Amount approved by NESCO: ______________</w:t>
      </w:r>
    </w:p>
    <w:p w:rsidR="00000000" w:rsidDel="00000000" w:rsidP="00000000" w:rsidRDefault="00000000" w:rsidRPr="00000000" w14:paraId="00000070">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NESCO Vice President of Finances ___________________  date: ________________</w:t>
      </w:r>
    </w:p>
    <w:p w:rsidR="00000000" w:rsidDel="00000000" w:rsidP="00000000" w:rsidRDefault="00000000" w:rsidRPr="00000000" w14:paraId="00000071">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NESCO President _________________________________  date: ________________</w:t>
      </w:r>
    </w:p>
    <w:p w:rsidR="00000000" w:rsidDel="00000000" w:rsidP="00000000" w:rsidRDefault="00000000" w:rsidRPr="00000000" w14:paraId="00000072">
      <w:pPr>
        <w:spacing w:line="36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NESCO Advisor ___________________________________ date: _________________</w:t>
      </w:r>
    </w:p>
    <w:p w:rsidR="00000000" w:rsidDel="00000000" w:rsidP="00000000" w:rsidRDefault="00000000" w:rsidRPr="00000000" w14:paraId="00000073">
      <w:pPr>
        <w:spacing w:line="480" w:lineRule="auto"/>
        <w:rPr>
          <w:rFonts w:ascii="Arial" w:cs="Arial" w:eastAsia="Arial" w:hAnsi="Arial"/>
        </w:rPr>
      </w:pPr>
      <w:r w:rsidDel="00000000" w:rsidR="00000000" w:rsidRPr="00000000">
        <w:rPr>
          <w:rtl w:val="0"/>
        </w:rPr>
      </w:r>
    </w:p>
    <w:sectPr>
      <w:headerReference r:id="rId13" w:type="default"/>
      <w:headerReference r:id="rId14" w:type="even"/>
      <w:footerReference r:id="rId15" w:type="default"/>
      <w:pgSz w:h="15840" w:w="12240"/>
      <w:pgMar w:bottom="1440" w:top="1440" w:left="1296" w:right="1296" w:header="720" w:footer="10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Gungsuh"/>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Updated </w:t>
    </w:r>
    <w:r w:rsidDel="00000000" w:rsidR="00000000" w:rsidRPr="00000000">
      <w:rPr>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/201</w:t>
    </w:r>
    <w:r w:rsidDel="00000000" w:rsidR="00000000" w:rsidRPr="00000000">
      <w:rPr>
        <w:rtl w:val="0"/>
      </w:rPr>
      <w:t xml:space="preserve">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 xml:space="preserve">Page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style>
  <w:style w:type="paragraph" w:styleId="Heading2">
    <w:name w:val="heading 2"/>
    <w:basedOn w:val="Normal"/>
    <w:next w:val="Normal"/>
    <w:pPr>
      <w:keepNext w:val="1"/>
      <w:jc w:val="center"/>
    </w:pPr>
    <w:rPr>
      <w:b w:val="1"/>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mmack@unomaha.edu" TargetMode="External"/><Relationship Id="rId10" Type="http://schemas.openxmlformats.org/officeDocument/2006/relationships/hyperlink" Target="mailto:nesco@unl.edu" TargetMode="External"/><Relationship Id="rId13" Type="http://schemas.openxmlformats.org/officeDocument/2006/relationships/header" Target="header1.xml"/><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mmack@unomaha.edu" TargetMode="External"/><Relationship Id="rId15" Type="http://schemas.openxmlformats.org/officeDocument/2006/relationships/footer" Target="footer1.xml"/><Relationship Id="rId14"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nesco@unl.edu" TargetMode="External"/><Relationship Id="rId7" Type="http://schemas.openxmlformats.org/officeDocument/2006/relationships/hyperlink" Target="mailto:jmmack@unomaha.edu%20" TargetMode="External"/><Relationship Id="rId8" Type="http://schemas.openxmlformats.org/officeDocument/2006/relationships/hyperlink" Target="mailto:nesco@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